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E4905" w14:textId="77777777" w:rsidR="007C1C0F" w:rsidRDefault="007C1C0F" w:rsidP="00FF5AEF">
      <w:pPr>
        <w:pStyle w:val="DefaultText"/>
        <w:jc w:val="center"/>
        <w:rPr>
          <w:b/>
          <w:bCs/>
        </w:rPr>
      </w:pPr>
    </w:p>
    <w:p w14:paraId="33A42028" w14:textId="77777777" w:rsidR="00195E3C" w:rsidRDefault="00195E3C" w:rsidP="00FF5AEF">
      <w:pPr>
        <w:pStyle w:val="DefaultText"/>
        <w:jc w:val="center"/>
        <w:rPr>
          <w:b/>
          <w:bCs/>
        </w:rPr>
      </w:pPr>
    </w:p>
    <w:p w14:paraId="3A72621E" w14:textId="77777777" w:rsidR="009E31E2" w:rsidRDefault="009E31E2" w:rsidP="00FF5AEF">
      <w:pPr>
        <w:pStyle w:val="DefaultText"/>
        <w:jc w:val="center"/>
        <w:rPr>
          <w:b/>
          <w:bCs/>
        </w:rPr>
      </w:pPr>
    </w:p>
    <w:p w14:paraId="512AEC98" w14:textId="77777777" w:rsidR="009E31E2" w:rsidRDefault="009E31E2" w:rsidP="00FF5AEF">
      <w:pPr>
        <w:pStyle w:val="DefaultText"/>
        <w:jc w:val="center"/>
        <w:rPr>
          <w:b/>
          <w:bCs/>
        </w:rPr>
      </w:pPr>
    </w:p>
    <w:p w14:paraId="76C358EF" w14:textId="77777777" w:rsidR="00E807CF" w:rsidRDefault="00E807CF" w:rsidP="00FF5AEF">
      <w:pPr>
        <w:pStyle w:val="DefaultText"/>
        <w:jc w:val="center"/>
        <w:rPr>
          <w:b/>
          <w:bCs/>
        </w:rPr>
      </w:pPr>
    </w:p>
    <w:p w14:paraId="3F37C13C" w14:textId="77777777" w:rsidR="00E807CF" w:rsidRDefault="00E807CF" w:rsidP="00FF5AEF">
      <w:pPr>
        <w:pStyle w:val="DefaultText"/>
        <w:jc w:val="center"/>
        <w:rPr>
          <w:b/>
          <w:bCs/>
        </w:rPr>
      </w:pPr>
    </w:p>
    <w:p w14:paraId="58FCF0BD" w14:textId="77777777" w:rsidR="00E807CF" w:rsidRDefault="00E807CF" w:rsidP="00FF5AEF">
      <w:pPr>
        <w:pStyle w:val="DefaultText"/>
        <w:jc w:val="center"/>
        <w:rPr>
          <w:b/>
          <w:bCs/>
        </w:rPr>
      </w:pPr>
    </w:p>
    <w:p w14:paraId="7AAC699C" w14:textId="77777777" w:rsidR="00E807CF" w:rsidRDefault="00E807CF" w:rsidP="00FF5AEF">
      <w:pPr>
        <w:pStyle w:val="DefaultText"/>
        <w:jc w:val="center"/>
        <w:rPr>
          <w:b/>
          <w:bCs/>
        </w:rPr>
      </w:pPr>
    </w:p>
    <w:p w14:paraId="435C758A" w14:textId="77777777" w:rsidR="00E807CF" w:rsidRDefault="00E807CF" w:rsidP="00FF5AEF">
      <w:pPr>
        <w:pStyle w:val="DefaultText"/>
        <w:jc w:val="center"/>
        <w:rPr>
          <w:b/>
          <w:bCs/>
        </w:rPr>
      </w:pPr>
    </w:p>
    <w:p w14:paraId="4D161050" w14:textId="77777777" w:rsidR="00E807CF" w:rsidRDefault="00E807CF" w:rsidP="00FF5AEF">
      <w:pPr>
        <w:pStyle w:val="DefaultText"/>
        <w:jc w:val="center"/>
        <w:rPr>
          <w:b/>
          <w:bCs/>
        </w:rPr>
      </w:pPr>
    </w:p>
    <w:p w14:paraId="627CBD74" w14:textId="77777777" w:rsidR="009E31E2" w:rsidRDefault="009E31E2" w:rsidP="00FF5AEF">
      <w:pPr>
        <w:pStyle w:val="DefaultText"/>
        <w:jc w:val="center"/>
        <w:rPr>
          <w:b/>
          <w:bCs/>
        </w:rPr>
      </w:pPr>
    </w:p>
    <w:p w14:paraId="667CF6A9" w14:textId="77777777" w:rsidR="009E31E2" w:rsidRDefault="009E31E2" w:rsidP="00FF5AEF">
      <w:pPr>
        <w:pStyle w:val="DefaultText"/>
        <w:jc w:val="center"/>
        <w:rPr>
          <w:b/>
          <w:bCs/>
        </w:rPr>
      </w:pPr>
    </w:p>
    <w:p w14:paraId="630FA455" w14:textId="77777777" w:rsidR="009E31E2" w:rsidRDefault="009E31E2" w:rsidP="00FF5AEF">
      <w:pPr>
        <w:pStyle w:val="DefaultText"/>
        <w:jc w:val="center"/>
        <w:rPr>
          <w:b/>
          <w:bCs/>
        </w:rPr>
      </w:pPr>
    </w:p>
    <w:p w14:paraId="6A204324" w14:textId="77777777" w:rsidR="00195E3C" w:rsidRDefault="00195E3C" w:rsidP="00FF5AEF">
      <w:pPr>
        <w:pStyle w:val="DefaultText"/>
        <w:jc w:val="center"/>
        <w:rPr>
          <w:b/>
          <w:bCs/>
        </w:rPr>
      </w:pPr>
    </w:p>
    <w:p w14:paraId="72BCBC5A" w14:textId="78A1F00D" w:rsidR="00195E3C" w:rsidRPr="009D69C5" w:rsidRDefault="00E81A09" w:rsidP="00FF5AEF">
      <w:pPr>
        <w:pStyle w:val="DefaultText"/>
        <w:jc w:val="center"/>
        <w:rPr>
          <w:b/>
          <w:bCs/>
          <w:i/>
        </w:rPr>
      </w:pPr>
      <w:r w:rsidRPr="009D69C5">
        <w:rPr>
          <w:b/>
          <w:bCs/>
          <w:i/>
        </w:rPr>
        <w:t>PLATINUM</w:t>
      </w:r>
      <w:r w:rsidR="006C31D3">
        <w:rPr>
          <w:b/>
          <w:bCs/>
          <w:i/>
        </w:rPr>
        <w:t xml:space="preserve"> ENHANCED</w:t>
      </w:r>
      <w:r w:rsidRPr="009D69C5">
        <w:rPr>
          <w:b/>
          <w:bCs/>
          <w:i/>
        </w:rPr>
        <w:t xml:space="preserve"> POOLS DISCLOSU</w:t>
      </w:r>
      <w:r w:rsidR="00F92C2D">
        <w:rPr>
          <w:b/>
          <w:bCs/>
          <w:i/>
        </w:rPr>
        <w:t>R</w:t>
      </w:r>
      <w:r w:rsidRPr="009D69C5">
        <w:rPr>
          <w:b/>
          <w:bCs/>
          <w:i/>
        </w:rPr>
        <w:t>E</w:t>
      </w:r>
      <w:r w:rsidR="001D4CF9">
        <w:rPr>
          <w:b/>
          <w:bCs/>
          <w:i/>
        </w:rPr>
        <w:t>,</w:t>
      </w:r>
      <w:r w:rsidRPr="009D69C5">
        <w:rPr>
          <w:b/>
          <w:bCs/>
          <w:i/>
        </w:rPr>
        <w:t xml:space="preserve"> </w:t>
      </w:r>
      <w:r w:rsidR="00FA6B83">
        <w:rPr>
          <w:b/>
          <w:bCs/>
          <w:i/>
        </w:rPr>
        <w:t>10</w:t>
      </w:r>
      <w:r w:rsidR="00182746">
        <w:rPr>
          <w:b/>
          <w:bCs/>
          <w:i/>
        </w:rPr>
        <w:t>/1</w:t>
      </w:r>
      <w:r w:rsidR="00363F73">
        <w:rPr>
          <w:b/>
          <w:bCs/>
          <w:i/>
        </w:rPr>
        <w:t>/2017</w:t>
      </w:r>
    </w:p>
    <w:p w14:paraId="4D92C7B3" w14:textId="77777777" w:rsidR="00E81A09" w:rsidRPr="009D69C5" w:rsidRDefault="00E81A09" w:rsidP="00FF5AEF">
      <w:pPr>
        <w:pStyle w:val="DefaultText"/>
        <w:jc w:val="center"/>
        <w:rPr>
          <w:b/>
          <w:bCs/>
          <w:i/>
        </w:rPr>
      </w:pPr>
    </w:p>
    <w:p w14:paraId="1303F360" w14:textId="77777777" w:rsidR="00E81A09" w:rsidRDefault="00E81A09" w:rsidP="00FF5AEF">
      <w:pPr>
        <w:pStyle w:val="DefaultText"/>
        <w:jc w:val="center"/>
        <w:rPr>
          <w:b/>
          <w:bCs/>
          <w:i/>
        </w:rPr>
      </w:pPr>
      <w:r w:rsidRPr="009D69C5">
        <w:rPr>
          <w:b/>
          <w:bCs/>
          <w:i/>
        </w:rPr>
        <w:t xml:space="preserve">THIS </w:t>
      </w:r>
      <w:r w:rsidR="00824221">
        <w:rPr>
          <w:b/>
          <w:bCs/>
          <w:i/>
        </w:rPr>
        <w:t xml:space="preserve">LAYOUT </w:t>
      </w:r>
      <w:r w:rsidR="00E807CF">
        <w:rPr>
          <w:b/>
          <w:bCs/>
          <w:i/>
        </w:rPr>
        <w:t>IS BASED ON</w:t>
      </w:r>
      <w:r w:rsidRPr="009D69C5">
        <w:rPr>
          <w:b/>
          <w:bCs/>
          <w:i/>
        </w:rPr>
        <w:t xml:space="preserve"> THE LATEST VERSION OF THE</w:t>
      </w:r>
      <w:r w:rsidR="00E807CF">
        <w:rPr>
          <w:b/>
          <w:bCs/>
          <w:i/>
        </w:rPr>
        <w:t xml:space="preserve"> CONSOLIDATED</w:t>
      </w:r>
      <w:r w:rsidRPr="009D69C5">
        <w:rPr>
          <w:b/>
          <w:bCs/>
          <w:i/>
        </w:rPr>
        <w:t xml:space="preserve"> LAYOUT</w:t>
      </w:r>
    </w:p>
    <w:p w14:paraId="199C5915" w14:textId="77777777" w:rsidR="00E807CF" w:rsidRDefault="00E807CF" w:rsidP="00FF5AEF">
      <w:pPr>
        <w:pStyle w:val="DefaultText"/>
        <w:jc w:val="center"/>
        <w:rPr>
          <w:b/>
          <w:bCs/>
          <w:i/>
        </w:rPr>
      </w:pPr>
    </w:p>
    <w:p w14:paraId="1E123EBE" w14:textId="77777777" w:rsidR="00E807CF" w:rsidRPr="00E807CF" w:rsidRDefault="00E807CF" w:rsidP="00E807CF">
      <w:pPr>
        <w:pStyle w:val="DefaultText"/>
        <w:jc w:val="center"/>
        <w:rPr>
          <w:bCs/>
          <w:sz w:val="28"/>
          <w:szCs w:val="28"/>
        </w:rPr>
      </w:pPr>
      <w:r w:rsidRPr="00E807CF">
        <w:rPr>
          <w:bCs/>
          <w:sz w:val="28"/>
          <w:szCs w:val="28"/>
        </w:rPr>
        <w:t xml:space="preserve">The </w:t>
      </w:r>
      <w:r w:rsidR="001D4CF9">
        <w:rPr>
          <w:bCs/>
          <w:sz w:val="28"/>
          <w:szCs w:val="28"/>
        </w:rPr>
        <w:t xml:space="preserve">Platinum </w:t>
      </w:r>
      <w:r w:rsidR="006C31D3">
        <w:rPr>
          <w:bCs/>
          <w:sz w:val="28"/>
          <w:szCs w:val="28"/>
        </w:rPr>
        <w:t>Enhanced</w:t>
      </w:r>
      <w:r w:rsidRPr="00E807CF">
        <w:rPr>
          <w:bCs/>
          <w:sz w:val="28"/>
          <w:szCs w:val="28"/>
        </w:rPr>
        <w:t xml:space="preserve"> </w:t>
      </w:r>
      <w:r w:rsidR="006A2CCC">
        <w:rPr>
          <w:bCs/>
          <w:sz w:val="28"/>
          <w:szCs w:val="28"/>
        </w:rPr>
        <w:t xml:space="preserve">Disclosure </w:t>
      </w:r>
      <w:r w:rsidRPr="00E807CF">
        <w:rPr>
          <w:bCs/>
          <w:sz w:val="28"/>
          <w:szCs w:val="28"/>
        </w:rPr>
        <w:t xml:space="preserve">File </w:t>
      </w:r>
      <w:r w:rsidR="002E5A22">
        <w:rPr>
          <w:bCs/>
          <w:sz w:val="28"/>
          <w:szCs w:val="28"/>
        </w:rPr>
        <w:t>is</w:t>
      </w:r>
      <w:r w:rsidRPr="00E807CF">
        <w:rPr>
          <w:bCs/>
          <w:sz w:val="28"/>
          <w:szCs w:val="28"/>
        </w:rPr>
        <w:t xml:space="preserve"> in addition to</w:t>
      </w:r>
      <w:r>
        <w:rPr>
          <w:bCs/>
          <w:sz w:val="28"/>
          <w:szCs w:val="28"/>
        </w:rPr>
        <w:t xml:space="preserve"> existing disclosure files</w:t>
      </w:r>
      <w:r w:rsidRPr="00E807CF">
        <w:rPr>
          <w:bCs/>
          <w:sz w:val="28"/>
          <w:szCs w:val="28"/>
        </w:rPr>
        <w:t>.</w:t>
      </w:r>
    </w:p>
    <w:p w14:paraId="3CFDB6C5" w14:textId="77777777" w:rsidR="00E807CF" w:rsidRPr="009D69C5" w:rsidRDefault="00E807CF" w:rsidP="00FF5AEF">
      <w:pPr>
        <w:pStyle w:val="DefaultText"/>
        <w:jc w:val="center"/>
        <w:rPr>
          <w:b/>
          <w:bCs/>
          <w:i/>
        </w:rPr>
      </w:pPr>
    </w:p>
    <w:p w14:paraId="6C5982CC" w14:textId="77777777" w:rsidR="00195E3C" w:rsidRDefault="00195E3C" w:rsidP="00FF5AEF">
      <w:pPr>
        <w:pStyle w:val="DefaultText"/>
        <w:jc w:val="center"/>
        <w:rPr>
          <w:b/>
          <w:bCs/>
        </w:rPr>
      </w:pPr>
    </w:p>
    <w:p w14:paraId="40FBC724" w14:textId="77777777" w:rsidR="00AA6554" w:rsidRDefault="00AA6554" w:rsidP="00195E3C">
      <w:pPr>
        <w:pStyle w:val="DefaultText"/>
        <w:jc w:val="center"/>
        <w:rPr>
          <w:b/>
          <w:bCs/>
        </w:rPr>
      </w:pPr>
    </w:p>
    <w:p w14:paraId="161393D0" w14:textId="77777777" w:rsidR="00AA6554" w:rsidRDefault="00AA6554" w:rsidP="00195E3C">
      <w:pPr>
        <w:pStyle w:val="DefaultText"/>
        <w:jc w:val="center"/>
        <w:rPr>
          <w:b/>
          <w:bCs/>
        </w:rPr>
      </w:pPr>
    </w:p>
    <w:p w14:paraId="081A3CFA" w14:textId="77777777" w:rsidR="00AA6554" w:rsidRDefault="00AA6554" w:rsidP="00195E3C">
      <w:pPr>
        <w:pStyle w:val="DefaultText"/>
        <w:jc w:val="center"/>
        <w:rPr>
          <w:b/>
          <w:bCs/>
        </w:rPr>
      </w:pPr>
    </w:p>
    <w:p w14:paraId="71A1EEF3" w14:textId="77777777" w:rsidR="00AA6554" w:rsidRDefault="00AA6554" w:rsidP="00195E3C">
      <w:pPr>
        <w:pStyle w:val="DefaultText"/>
        <w:jc w:val="center"/>
        <w:rPr>
          <w:b/>
          <w:bCs/>
        </w:rPr>
      </w:pPr>
    </w:p>
    <w:p w14:paraId="6C58DFF4" w14:textId="77777777" w:rsidR="00AA6554" w:rsidRDefault="00AA6554" w:rsidP="00195E3C">
      <w:pPr>
        <w:pStyle w:val="DefaultText"/>
        <w:jc w:val="center"/>
        <w:rPr>
          <w:b/>
          <w:bCs/>
        </w:rPr>
      </w:pPr>
    </w:p>
    <w:p w14:paraId="28948143" w14:textId="77777777" w:rsidR="00E81A09" w:rsidRDefault="00E81A09" w:rsidP="00195E3C">
      <w:pPr>
        <w:pStyle w:val="DefaultText"/>
        <w:jc w:val="center"/>
        <w:rPr>
          <w:b/>
          <w:bCs/>
          <w:u w:val="single"/>
        </w:rPr>
      </w:pPr>
      <w:r>
        <w:rPr>
          <w:b/>
          <w:bCs/>
          <w:u w:val="single"/>
        </w:rPr>
        <w:t xml:space="preserve">PLATINUM </w:t>
      </w:r>
      <w:r w:rsidR="006C31D3">
        <w:rPr>
          <w:b/>
          <w:bCs/>
          <w:u w:val="single"/>
        </w:rPr>
        <w:t>ENHANCED</w:t>
      </w:r>
      <w:r w:rsidR="00195E3C" w:rsidRPr="00BB0AEC">
        <w:rPr>
          <w:b/>
          <w:bCs/>
          <w:u w:val="single"/>
        </w:rPr>
        <w:t xml:space="preserve"> Disclosure File</w:t>
      </w:r>
    </w:p>
    <w:p w14:paraId="642FB749" w14:textId="77777777" w:rsidR="00E81A09" w:rsidRDefault="00E81A09" w:rsidP="00195E3C">
      <w:pPr>
        <w:pStyle w:val="DefaultText"/>
        <w:jc w:val="center"/>
        <w:rPr>
          <w:b/>
          <w:bCs/>
          <w:u w:val="single"/>
        </w:rPr>
      </w:pPr>
    </w:p>
    <w:p w14:paraId="15976475" w14:textId="77777777" w:rsidR="000A6A74" w:rsidRDefault="000A6A74" w:rsidP="00195E3C">
      <w:pPr>
        <w:pStyle w:val="DefaultText"/>
        <w:jc w:val="center"/>
        <w:rPr>
          <w:b/>
          <w:bCs/>
          <w:u w:val="single"/>
        </w:rPr>
      </w:pPr>
    </w:p>
    <w:p w14:paraId="6BF5966C" w14:textId="77777777" w:rsidR="000A6A74" w:rsidRDefault="000A6A74" w:rsidP="00195E3C">
      <w:pPr>
        <w:pStyle w:val="DefaultText"/>
        <w:jc w:val="center"/>
        <w:rPr>
          <w:b/>
          <w:bCs/>
          <w:u w:val="single"/>
        </w:rPr>
      </w:pPr>
      <w:r>
        <w:rPr>
          <w:b/>
          <w:bCs/>
          <w:u w:val="single"/>
        </w:rPr>
        <w:t xml:space="preserve">Layout for Disclosure of Platinum </w:t>
      </w:r>
      <w:r w:rsidR="006C31D3">
        <w:rPr>
          <w:b/>
          <w:bCs/>
          <w:u w:val="single"/>
        </w:rPr>
        <w:t xml:space="preserve">Enhanced </w:t>
      </w:r>
      <w:r w:rsidR="001D4CF9">
        <w:rPr>
          <w:b/>
          <w:bCs/>
          <w:u w:val="single"/>
        </w:rPr>
        <w:t>P</w:t>
      </w:r>
      <w:r>
        <w:rPr>
          <w:b/>
          <w:bCs/>
          <w:u w:val="single"/>
        </w:rPr>
        <w:t xml:space="preserve">ool </w:t>
      </w:r>
      <w:r w:rsidR="001D4CF9">
        <w:rPr>
          <w:b/>
          <w:bCs/>
          <w:u w:val="single"/>
        </w:rPr>
        <w:t>D</w:t>
      </w:r>
      <w:r>
        <w:rPr>
          <w:b/>
          <w:bCs/>
          <w:u w:val="single"/>
        </w:rPr>
        <w:t>ata</w:t>
      </w:r>
    </w:p>
    <w:p w14:paraId="479896BC" w14:textId="77777777" w:rsidR="00195E3C" w:rsidRDefault="00195E3C" w:rsidP="00195E3C">
      <w:pPr>
        <w:pStyle w:val="DefaultText"/>
        <w:jc w:val="center"/>
        <w:rPr>
          <w:b/>
          <w:bCs/>
          <w:u w:val="single"/>
        </w:rPr>
      </w:pPr>
    </w:p>
    <w:p w14:paraId="43DB7A8C" w14:textId="77777777" w:rsidR="00E81A09" w:rsidRPr="00BB0AEC" w:rsidRDefault="00E81A09" w:rsidP="00195E3C">
      <w:pPr>
        <w:pStyle w:val="DefaultText"/>
        <w:jc w:val="center"/>
        <w:rPr>
          <w:b/>
          <w:bCs/>
          <w:u w:val="single"/>
        </w:rPr>
      </w:pPr>
    </w:p>
    <w:p w14:paraId="55F914F0" w14:textId="77777777" w:rsidR="00BB0AEC" w:rsidRDefault="00BB0AEC" w:rsidP="00195E3C">
      <w:pPr>
        <w:pStyle w:val="DefaultText"/>
        <w:jc w:val="center"/>
        <w:rPr>
          <w:b/>
          <w:bCs/>
        </w:rPr>
      </w:pPr>
    </w:p>
    <w:p w14:paraId="4FA53159" w14:textId="77777777" w:rsidR="00AA6554" w:rsidRDefault="00AA6554" w:rsidP="00195E3C">
      <w:pPr>
        <w:pStyle w:val="DefaultText"/>
        <w:jc w:val="center"/>
        <w:rPr>
          <w:b/>
          <w:bCs/>
        </w:rPr>
      </w:pPr>
    </w:p>
    <w:p w14:paraId="0F630E55" w14:textId="77777777" w:rsidR="0065626F" w:rsidRDefault="0065626F" w:rsidP="00195E3C">
      <w:pPr>
        <w:pStyle w:val="DefaultText"/>
        <w:jc w:val="center"/>
        <w:rPr>
          <w:b/>
          <w:bCs/>
        </w:rPr>
      </w:pPr>
    </w:p>
    <w:p w14:paraId="6629950A" w14:textId="77777777" w:rsidR="00195E3C" w:rsidRDefault="00195E3C" w:rsidP="00195E3C">
      <w:pPr>
        <w:pStyle w:val="DefaultText"/>
        <w:jc w:val="center"/>
        <w:rPr>
          <w:b/>
          <w:bCs/>
        </w:rPr>
      </w:pPr>
    </w:p>
    <w:p w14:paraId="64478961" w14:textId="77777777" w:rsidR="00364E47" w:rsidRDefault="00364E47" w:rsidP="00195E3C">
      <w:pPr>
        <w:pStyle w:val="DefaultText"/>
        <w:jc w:val="center"/>
        <w:rPr>
          <w:b/>
          <w:bCs/>
        </w:rPr>
      </w:pPr>
    </w:p>
    <w:p w14:paraId="276E4BE5" w14:textId="77777777" w:rsidR="00E81A09" w:rsidRDefault="00195E3C" w:rsidP="00195E3C">
      <w:pPr>
        <w:pStyle w:val="DefaultText"/>
        <w:jc w:val="center"/>
        <w:rPr>
          <w:b/>
          <w:bCs/>
        </w:rPr>
      </w:pPr>
      <w:r>
        <w:rPr>
          <w:b/>
          <w:bCs/>
        </w:rPr>
        <w:br w:type="page"/>
      </w:r>
      <w:r w:rsidR="00912BB5">
        <w:rPr>
          <w:b/>
          <w:bCs/>
        </w:rPr>
        <w:lastRenderedPageBreak/>
        <w:t xml:space="preserve"> </w:t>
      </w:r>
    </w:p>
    <w:p w14:paraId="4D625B1F" w14:textId="77777777" w:rsidR="007C1C0F" w:rsidRDefault="00A2414E" w:rsidP="00FF5AEF">
      <w:pPr>
        <w:pStyle w:val="DefaultText"/>
        <w:jc w:val="center"/>
        <w:rPr>
          <w:b/>
          <w:bCs/>
        </w:rPr>
      </w:pPr>
      <w:r>
        <w:rPr>
          <w:b/>
          <w:bCs/>
        </w:rPr>
        <w:t xml:space="preserve">Ginnie Mae </w:t>
      </w:r>
      <w:r w:rsidR="00E81A09">
        <w:rPr>
          <w:b/>
          <w:bCs/>
        </w:rPr>
        <w:t>P</w:t>
      </w:r>
      <w:r w:rsidR="006C31D3">
        <w:rPr>
          <w:b/>
          <w:bCs/>
        </w:rPr>
        <w:t>latinum Enhanced</w:t>
      </w:r>
      <w:r w:rsidR="00E81A09">
        <w:rPr>
          <w:b/>
          <w:bCs/>
        </w:rPr>
        <w:t xml:space="preserve"> </w:t>
      </w:r>
      <w:r w:rsidR="007C1C0F">
        <w:rPr>
          <w:b/>
          <w:bCs/>
        </w:rPr>
        <w:t>Disclosure</w:t>
      </w:r>
      <w:r w:rsidR="00CD12C4">
        <w:rPr>
          <w:b/>
          <w:bCs/>
        </w:rPr>
        <w:t xml:space="preserve"> </w:t>
      </w:r>
      <w:r w:rsidR="007C1C0F">
        <w:rPr>
          <w:b/>
          <w:bCs/>
        </w:rPr>
        <w:t>File</w:t>
      </w:r>
    </w:p>
    <w:p w14:paraId="514E8050" w14:textId="77777777" w:rsidR="00EE1FA7" w:rsidRDefault="00EE1FA7" w:rsidP="00FF5AEF">
      <w:pPr>
        <w:pStyle w:val="DefaultText"/>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8"/>
        <w:gridCol w:w="5112"/>
      </w:tblGrid>
      <w:tr w:rsidR="007C1C0F" w:rsidRPr="00213511" w14:paraId="444EACCD" w14:textId="77777777" w:rsidTr="00FA6B83">
        <w:tc>
          <w:tcPr>
            <w:tcW w:w="4238" w:type="dxa"/>
          </w:tcPr>
          <w:p w14:paraId="4B9D64EA" w14:textId="77777777" w:rsidR="007C1C0F" w:rsidRPr="00213511" w:rsidRDefault="007C1C0F" w:rsidP="0086075B">
            <w:pPr>
              <w:pStyle w:val="DefaultText"/>
              <w:rPr>
                <w:b/>
                <w:bCs/>
              </w:rPr>
            </w:pPr>
            <w:r w:rsidRPr="00213511">
              <w:rPr>
                <w:b/>
                <w:bCs/>
              </w:rPr>
              <w:t xml:space="preserve">Document Version </w:t>
            </w:r>
          </w:p>
        </w:tc>
        <w:tc>
          <w:tcPr>
            <w:tcW w:w="5112" w:type="dxa"/>
          </w:tcPr>
          <w:p w14:paraId="70353567" w14:textId="77777777" w:rsidR="007C1C0F" w:rsidRPr="00213511" w:rsidRDefault="0086075B" w:rsidP="007C1C0F">
            <w:pPr>
              <w:pStyle w:val="DefaultText"/>
              <w:rPr>
                <w:b/>
                <w:bCs/>
              </w:rPr>
            </w:pPr>
            <w:r w:rsidRPr="00213511">
              <w:rPr>
                <w:b/>
                <w:bCs/>
              </w:rPr>
              <w:t>History</w:t>
            </w:r>
          </w:p>
        </w:tc>
      </w:tr>
      <w:tr w:rsidR="000A6A74" w:rsidRPr="00CD12C4" w14:paraId="048BEC5E" w14:textId="77777777" w:rsidTr="00FA6B83">
        <w:tc>
          <w:tcPr>
            <w:tcW w:w="4238" w:type="dxa"/>
          </w:tcPr>
          <w:p w14:paraId="1947FC08" w14:textId="77777777" w:rsidR="000A6A74" w:rsidRDefault="00A65408" w:rsidP="00F92C2D">
            <w:pPr>
              <w:pStyle w:val="DefaultText"/>
              <w:rPr>
                <w:bCs/>
              </w:rPr>
            </w:pPr>
            <w:r>
              <w:rPr>
                <w:bCs/>
              </w:rPr>
              <w:t>Version</w:t>
            </w:r>
            <w:r w:rsidR="004A29A5">
              <w:rPr>
                <w:bCs/>
              </w:rPr>
              <w:t xml:space="preserve"> 1.0</w:t>
            </w:r>
          </w:p>
        </w:tc>
        <w:tc>
          <w:tcPr>
            <w:tcW w:w="5112" w:type="dxa"/>
          </w:tcPr>
          <w:p w14:paraId="799C8449" w14:textId="77777777" w:rsidR="000A6A74" w:rsidRDefault="005B1E19" w:rsidP="00182746">
            <w:pPr>
              <w:pStyle w:val="DefaultText"/>
              <w:rPr>
                <w:bCs/>
              </w:rPr>
            </w:pPr>
            <w:r>
              <w:rPr>
                <w:bCs/>
              </w:rPr>
              <w:t>3</w:t>
            </w:r>
            <w:r w:rsidR="006C31D3">
              <w:rPr>
                <w:bCs/>
              </w:rPr>
              <w:t>/</w:t>
            </w:r>
            <w:r w:rsidR="00A65408">
              <w:rPr>
                <w:bCs/>
              </w:rPr>
              <w:t>24</w:t>
            </w:r>
            <w:r w:rsidR="00FE5F92">
              <w:rPr>
                <w:bCs/>
              </w:rPr>
              <w:t>/2014</w:t>
            </w:r>
            <w:r w:rsidR="00182746">
              <w:rPr>
                <w:bCs/>
              </w:rPr>
              <w:t xml:space="preserve"> </w:t>
            </w:r>
            <w:r w:rsidR="00FE5F92">
              <w:rPr>
                <w:bCs/>
              </w:rPr>
              <w:t xml:space="preserve">  Initial Version</w:t>
            </w:r>
          </w:p>
        </w:tc>
      </w:tr>
      <w:tr w:rsidR="00DB6237" w:rsidRPr="00CD12C4" w14:paraId="26C299CA" w14:textId="77777777" w:rsidTr="00FA6B83">
        <w:tc>
          <w:tcPr>
            <w:tcW w:w="4238" w:type="dxa"/>
          </w:tcPr>
          <w:p w14:paraId="06F791C4" w14:textId="77777777" w:rsidR="00DB6237" w:rsidRDefault="00DB6237" w:rsidP="00DB6237">
            <w:pPr>
              <w:pStyle w:val="DefaultText"/>
              <w:rPr>
                <w:bCs/>
              </w:rPr>
            </w:pPr>
            <w:r>
              <w:rPr>
                <w:bCs/>
              </w:rPr>
              <w:t>Version 1.1</w:t>
            </w:r>
          </w:p>
        </w:tc>
        <w:tc>
          <w:tcPr>
            <w:tcW w:w="5112" w:type="dxa"/>
          </w:tcPr>
          <w:p w14:paraId="629FC7D8" w14:textId="77777777" w:rsidR="00DB6237" w:rsidRDefault="00182746" w:rsidP="00182746">
            <w:pPr>
              <w:pStyle w:val="DefaultText"/>
              <w:rPr>
                <w:bCs/>
              </w:rPr>
            </w:pPr>
            <w:r>
              <w:rPr>
                <w:bCs/>
              </w:rPr>
              <w:t>7/1</w:t>
            </w:r>
            <w:r w:rsidR="00DB6237">
              <w:rPr>
                <w:bCs/>
              </w:rPr>
              <w:t>/</w:t>
            </w:r>
            <w:proofErr w:type="gramStart"/>
            <w:r w:rsidR="00DB6237">
              <w:rPr>
                <w:bCs/>
              </w:rPr>
              <w:t>2014</w:t>
            </w:r>
            <w:r>
              <w:rPr>
                <w:bCs/>
              </w:rPr>
              <w:t xml:space="preserve"> </w:t>
            </w:r>
            <w:r w:rsidR="00DB6237">
              <w:rPr>
                <w:bCs/>
              </w:rPr>
              <w:t xml:space="preserve"> Version</w:t>
            </w:r>
            <w:proofErr w:type="gramEnd"/>
            <w:r w:rsidR="00DB6237">
              <w:rPr>
                <w:bCs/>
              </w:rPr>
              <w:t xml:space="preserve"> 1.0 with this addition:  Added fields descriptions for fields in Record Types “P” and “W”.</w:t>
            </w:r>
          </w:p>
        </w:tc>
      </w:tr>
      <w:tr w:rsidR="00363F73" w:rsidRPr="00CD12C4" w14:paraId="2C83B6F6" w14:textId="77777777" w:rsidTr="00FA6B83">
        <w:tc>
          <w:tcPr>
            <w:tcW w:w="4238" w:type="dxa"/>
          </w:tcPr>
          <w:p w14:paraId="7F0BDAB9" w14:textId="540ECED6" w:rsidR="00363F73" w:rsidRDefault="00363F73" w:rsidP="00DB6237">
            <w:pPr>
              <w:pStyle w:val="DefaultText"/>
              <w:rPr>
                <w:bCs/>
              </w:rPr>
            </w:pPr>
            <w:r>
              <w:rPr>
                <w:bCs/>
              </w:rPr>
              <w:t>Version 1.2</w:t>
            </w:r>
          </w:p>
        </w:tc>
        <w:tc>
          <w:tcPr>
            <w:tcW w:w="5112" w:type="dxa"/>
          </w:tcPr>
          <w:p w14:paraId="04D2F813" w14:textId="6F7D5AD5" w:rsidR="00363F73" w:rsidRDefault="00363F73" w:rsidP="001B096F">
            <w:pPr>
              <w:pStyle w:val="DefaultText"/>
              <w:rPr>
                <w:bCs/>
              </w:rPr>
            </w:pPr>
            <w:r>
              <w:rPr>
                <w:bCs/>
              </w:rPr>
              <w:t>4/1/</w:t>
            </w:r>
            <w:proofErr w:type="gramStart"/>
            <w:r>
              <w:rPr>
                <w:bCs/>
              </w:rPr>
              <w:t>2017  Version</w:t>
            </w:r>
            <w:proofErr w:type="gramEnd"/>
            <w:r>
              <w:rPr>
                <w:bCs/>
              </w:rPr>
              <w:t xml:space="preserve"> 1.1 with this addition:  The Layout Notes now cover both New Issuance files and Monthly files.  This layout applies to both</w:t>
            </w:r>
            <w:r w:rsidR="00B1230B">
              <w:rPr>
                <w:bCs/>
              </w:rPr>
              <w:t xml:space="preserve"> files as of 4/1/2017</w:t>
            </w:r>
            <w:r w:rsidR="001B096F">
              <w:rPr>
                <w:bCs/>
              </w:rPr>
              <w:t>:</w:t>
            </w:r>
            <w:r w:rsidR="00B1230B">
              <w:rPr>
                <w:bCs/>
              </w:rPr>
              <w:t xml:space="preserve">  April New Issuance will be the </w:t>
            </w:r>
            <w:r w:rsidR="001B096F">
              <w:rPr>
                <w:bCs/>
              </w:rPr>
              <w:t xml:space="preserve">first month of New Issuance.  </w:t>
            </w:r>
            <w:r w:rsidR="00B1230B">
              <w:rPr>
                <w:bCs/>
              </w:rPr>
              <w:t>There is no change to the “P” or “W” records.</w:t>
            </w:r>
          </w:p>
        </w:tc>
      </w:tr>
      <w:tr w:rsidR="00FA6B83" w:rsidRPr="00CD12C4" w14:paraId="304D2FDE" w14:textId="77777777" w:rsidTr="00FA6B83">
        <w:tc>
          <w:tcPr>
            <w:tcW w:w="4238" w:type="dxa"/>
          </w:tcPr>
          <w:p w14:paraId="3621610F" w14:textId="521194E4" w:rsidR="00FA6B83" w:rsidRDefault="000D552C" w:rsidP="00FA6B83">
            <w:pPr>
              <w:pStyle w:val="DefaultText"/>
              <w:rPr>
                <w:bCs/>
              </w:rPr>
            </w:pPr>
            <w:r>
              <w:rPr>
                <w:bCs/>
              </w:rPr>
              <w:t>Version 1.3</w:t>
            </w:r>
          </w:p>
        </w:tc>
        <w:tc>
          <w:tcPr>
            <w:tcW w:w="5112" w:type="dxa"/>
          </w:tcPr>
          <w:p w14:paraId="399550E5" w14:textId="4B4EA084" w:rsidR="00FA6B83" w:rsidRDefault="000D552C" w:rsidP="00C86D7C">
            <w:pPr>
              <w:pStyle w:val="DefaultText"/>
              <w:rPr>
                <w:bCs/>
              </w:rPr>
            </w:pPr>
            <w:r>
              <w:rPr>
                <w:bCs/>
              </w:rPr>
              <w:t>10/1/</w:t>
            </w:r>
            <w:proofErr w:type="gramStart"/>
            <w:r>
              <w:rPr>
                <w:bCs/>
              </w:rPr>
              <w:t>2017  Version</w:t>
            </w:r>
            <w:proofErr w:type="gramEnd"/>
            <w:r>
              <w:rPr>
                <w:bCs/>
              </w:rPr>
              <w:t xml:space="preserve"> 1.2</w:t>
            </w:r>
            <w:r w:rsidR="00FA6B83">
              <w:rPr>
                <w:bCs/>
              </w:rPr>
              <w:t xml:space="preserve"> with this addition:  Added </w:t>
            </w:r>
            <w:r w:rsidR="00C86D7C">
              <w:rPr>
                <w:bCs/>
              </w:rPr>
              <w:t>a new record, the</w:t>
            </w:r>
            <w:r w:rsidR="00FA6B83">
              <w:rPr>
                <w:bCs/>
              </w:rPr>
              <w:t xml:space="preserve"> “Y” Record</w:t>
            </w:r>
            <w:r w:rsidR="00C86D7C">
              <w:rPr>
                <w:bCs/>
              </w:rPr>
              <w:t>,</w:t>
            </w:r>
            <w:r w:rsidR="00FA6B83">
              <w:rPr>
                <w:bCs/>
              </w:rPr>
              <w:t xml:space="preserve"> to the existing “P” and “W” records.  The “Y” record contains Platinum ARM disclosure data.</w:t>
            </w:r>
          </w:p>
        </w:tc>
      </w:tr>
    </w:tbl>
    <w:p w14:paraId="12929894" w14:textId="77777777" w:rsidR="00EE1FA7" w:rsidRDefault="00EE1FA7" w:rsidP="007C1C0F">
      <w:pPr>
        <w:pStyle w:val="DefaultText"/>
        <w:rPr>
          <w:b/>
          <w:bCs/>
        </w:rPr>
      </w:pPr>
    </w:p>
    <w:p w14:paraId="1CF4101A" w14:textId="77777777" w:rsidR="00EE1FA7" w:rsidRDefault="00EE1FA7" w:rsidP="00FF5AEF">
      <w:pPr>
        <w:pStyle w:val="DefaultText"/>
        <w:jc w:val="center"/>
        <w:rPr>
          <w:b/>
          <w:bCs/>
        </w:rPr>
      </w:pPr>
    </w:p>
    <w:p w14:paraId="5A1A80F9" w14:textId="77777777" w:rsidR="00A77600" w:rsidRDefault="00A77600" w:rsidP="00C3074C">
      <w:pPr>
        <w:pStyle w:val="DefaultText"/>
        <w:jc w:val="center"/>
        <w:rPr>
          <w:b/>
          <w:bCs/>
        </w:rPr>
      </w:pPr>
    </w:p>
    <w:p w14:paraId="45D2ADE5" w14:textId="77777777" w:rsidR="00797423" w:rsidRDefault="00797423" w:rsidP="00824221">
      <w:pPr>
        <w:pStyle w:val="DefaultText"/>
        <w:rPr>
          <w:b/>
          <w:bCs/>
        </w:rPr>
      </w:pPr>
      <w:r>
        <w:rPr>
          <w:b/>
          <w:bCs/>
        </w:rPr>
        <w:br w:type="page"/>
      </w:r>
    </w:p>
    <w:p w14:paraId="3E65F113" w14:textId="77777777" w:rsidR="001E72D3" w:rsidRDefault="001E72D3" w:rsidP="00A77600">
      <w:pPr>
        <w:pStyle w:val="DefaultText"/>
        <w:jc w:val="center"/>
        <w:rPr>
          <w:b/>
          <w:bCs/>
        </w:rPr>
      </w:pPr>
    </w:p>
    <w:p w14:paraId="67DE394C" w14:textId="77777777" w:rsidR="00A77600" w:rsidRDefault="0081080E" w:rsidP="00A77600">
      <w:pPr>
        <w:pStyle w:val="DefaultText"/>
        <w:jc w:val="center"/>
        <w:rPr>
          <w:b/>
          <w:bCs/>
        </w:rPr>
      </w:pPr>
      <w:r>
        <w:rPr>
          <w:b/>
          <w:bCs/>
        </w:rPr>
        <w:t>Summary of the Record Types in the file.  All records/fields are fixed length.</w:t>
      </w:r>
    </w:p>
    <w:p w14:paraId="5348F8D1" w14:textId="77777777" w:rsidR="0081080E" w:rsidRDefault="0081080E" w:rsidP="0081080E">
      <w:pPr>
        <w:pStyle w:val="DefaultText"/>
        <w:rPr>
          <w:b/>
          <w:bCs/>
        </w:rPr>
      </w:pPr>
    </w:p>
    <w:p w14:paraId="317E4C75" w14:textId="132C64DA" w:rsidR="0081080E" w:rsidRDefault="0081080E" w:rsidP="0081080E">
      <w:pPr>
        <w:pStyle w:val="DefaultText"/>
        <w:rPr>
          <w:b/>
          <w:bCs/>
        </w:rPr>
      </w:pPr>
      <w:r>
        <w:rPr>
          <w:b/>
          <w:bCs/>
        </w:rPr>
        <w:t>Sort Order of the File—Sorted by Pool and Record Type. All record types for a pool occur together in the file; then the next pool wi</w:t>
      </w:r>
      <w:r w:rsidR="0054019A">
        <w:rPr>
          <w:b/>
          <w:bCs/>
        </w:rPr>
        <w:t>th its record types; and so on.</w:t>
      </w:r>
      <w:r w:rsidR="00FA6B83">
        <w:rPr>
          <w:b/>
          <w:bCs/>
        </w:rPr>
        <w:t xml:space="preserve">  Record Type “Y” records will only be present for Platinum ARM pools.</w:t>
      </w:r>
    </w:p>
    <w:p w14:paraId="5547F8DF" w14:textId="77777777" w:rsidR="00A77600" w:rsidRDefault="00A77600" w:rsidP="00A77600">
      <w:pPr>
        <w:pStyle w:val="DefaultTex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3087"/>
        <w:gridCol w:w="4650"/>
      </w:tblGrid>
      <w:tr w:rsidR="00A77600" w:rsidRPr="00D0720F" w14:paraId="0A92F2AF" w14:textId="77777777" w:rsidTr="00FA6B83">
        <w:tc>
          <w:tcPr>
            <w:tcW w:w="1613" w:type="dxa"/>
          </w:tcPr>
          <w:p w14:paraId="45237115" w14:textId="77777777" w:rsidR="00A77600" w:rsidRPr="00D0720F" w:rsidRDefault="00A77600" w:rsidP="00A77600">
            <w:pPr>
              <w:pStyle w:val="DefaultText"/>
              <w:rPr>
                <w:b/>
                <w:bCs/>
              </w:rPr>
            </w:pPr>
            <w:r w:rsidRPr="00D0720F">
              <w:rPr>
                <w:b/>
                <w:bCs/>
              </w:rPr>
              <w:t>Record Type</w:t>
            </w:r>
          </w:p>
        </w:tc>
        <w:tc>
          <w:tcPr>
            <w:tcW w:w="3087" w:type="dxa"/>
          </w:tcPr>
          <w:p w14:paraId="7BB605F2" w14:textId="77777777" w:rsidR="00A77600" w:rsidRPr="00D0720F" w:rsidRDefault="00A77600" w:rsidP="00A77600">
            <w:pPr>
              <w:pStyle w:val="DefaultText"/>
              <w:rPr>
                <w:b/>
                <w:bCs/>
              </w:rPr>
            </w:pPr>
            <w:r w:rsidRPr="00D0720F">
              <w:rPr>
                <w:b/>
                <w:bCs/>
              </w:rPr>
              <w:t>Short Description</w:t>
            </w:r>
          </w:p>
        </w:tc>
        <w:tc>
          <w:tcPr>
            <w:tcW w:w="4650" w:type="dxa"/>
          </w:tcPr>
          <w:p w14:paraId="110F1485" w14:textId="77777777" w:rsidR="00A77600" w:rsidRPr="00D0720F" w:rsidRDefault="00A77600" w:rsidP="00A77600">
            <w:pPr>
              <w:pStyle w:val="DefaultText"/>
              <w:rPr>
                <w:b/>
                <w:bCs/>
              </w:rPr>
            </w:pPr>
            <w:r w:rsidRPr="00D0720F">
              <w:rPr>
                <w:b/>
                <w:bCs/>
              </w:rPr>
              <w:t>Occurs</w:t>
            </w:r>
            <w:r w:rsidR="00130D87" w:rsidRPr="00D0720F">
              <w:rPr>
                <w:b/>
                <w:bCs/>
              </w:rPr>
              <w:t xml:space="preserve"> in the File</w:t>
            </w:r>
          </w:p>
        </w:tc>
      </w:tr>
      <w:tr w:rsidR="00A77600" w:rsidRPr="00D0720F" w14:paraId="77A749E4" w14:textId="77777777" w:rsidTr="00FA6B83">
        <w:tc>
          <w:tcPr>
            <w:tcW w:w="1613" w:type="dxa"/>
          </w:tcPr>
          <w:p w14:paraId="4274D82D" w14:textId="77777777" w:rsidR="00A77600" w:rsidRPr="00D0720F" w:rsidRDefault="00A77600" w:rsidP="00D0720F">
            <w:pPr>
              <w:pStyle w:val="DefaultText"/>
              <w:jc w:val="center"/>
              <w:rPr>
                <w:b/>
                <w:bCs/>
              </w:rPr>
            </w:pPr>
          </w:p>
        </w:tc>
        <w:tc>
          <w:tcPr>
            <w:tcW w:w="3087" w:type="dxa"/>
          </w:tcPr>
          <w:p w14:paraId="1795FD75" w14:textId="77777777" w:rsidR="00A77600" w:rsidRPr="00D0720F" w:rsidRDefault="00A77600" w:rsidP="00A77600">
            <w:pPr>
              <w:pStyle w:val="DefaultText"/>
              <w:rPr>
                <w:b/>
                <w:bCs/>
              </w:rPr>
            </w:pPr>
          </w:p>
        </w:tc>
        <w:tc>
          <w:tcPr>
            <w:tcW w:w="4650" w:type="dxa"/>
          </w:tcPr>
          <w:p w14:paraId="70293370" w14:textId="77777777" w:rsidR="00A77600" w:rsidRPr="00D0720F" w:rsidRDefault="00A77600" w:rsidP="00A77600">
            <w:pPr>
              <w:pStyle w:val="DefaultText"/>
              <w:rPr>
                <w:b/>
                <w:bCs/>
              </w:rPr>
            </w:pPr>
          </w:p>
        </w:tc>
      </w:tr>
      <w:tr w:rsidR="00A77600" w:rsidRPr="00D0720F" w14:paraId="4EE0B069" w14:textId="77777777" w:rsidTr="00FA6B83">
        <w:tc>
          <w:tcPr>
            <w:tcW w:w="1613" w:type="dxa"/>
          </w:tcPr>
          <w:p w14:paraId="67CAB9EB" w14:textId="77777777" w:rsidR="00A77600" w:rsidRPr="00D0720F" w:rsidRDefault="003F5311" w:rsidP="00EB4E33">
            <w:pPr>
              <w:pStyle w:val="DefaultText"/>
              <w:jc w:val="center"/>
              <w:rPr>
                <w:b/>
                <w:bCs/>
              </w:rPr>
            </w:pPr>
            <w:r>
              <w:rPr>
                <w:b/>
                <w:bCs/>
              </w:rPr>
              <w:t>P</w:t>
            </w:r>
          </w:p>
        </w:tc>
        <w:tc>
          <w:tcPr>
            <w:tcW w:w="3087" w:type="dxa"/>
          </w:tcPr>
          <w:p w14:paraId="674B6394" w14:textId="77777777" w:rsidR="00A77600" w:rsidRPr="00D0720F" w:rsidRDefault="00A77600" w:rsidP="00A77600">
            <w:pPr>
              <w:pStyle w:val="DefaultText"/>
              <w:rPr>
                <w:b/>
                <w:bCs/>
              </w:rPr>
            </w:pPr>
            <w:r w:rsidRPr="00D0720F">
              <w:rPr>
                <w:b/>
                <w:bCs/>
              </w:rPr>
              <w:t>Pool Detail Record</w:t>
            </w:r>
          </w:p>
        </w:tc>
        <w:tc>
          <w:tcPr>
            <w:tcW w:w="4650" w:type="dxa"/>
          </w:tcPr>
          <w:p w14:paraId="52382498" w14:textId="77777777" w:rsidR="00A77600" w:rsidRPr="00D0720F" w:rsidRDefault="00A77600" w:rsidP="00A77600">
            <w:pPr>
              <w:pStyle w:val="DefaultText"/>
              <w:rPr>
                <w:b/>
                <w:bCs/>
              </w:rPr>
            </w:pPr>
            <w:r w:rsidRPr="00D0720F">
              <w:rPr>
                <w:b/>
                <w:bCs/>
              </w:rPr>
              <w:t>One Record Per Pool</w:t>
            </w:r>
          </w:p>
        </w:tc>
      </w:tr>
      <w:tr w:rsidR="00A77600" w:rsidRPr="00D0720F" w14:paraId="650D0010" w14:textId="77777777" w:rsidTr="00FA6B83">
        <w:tc>
          <w:tcPr>
            <w:tcW w:w="1613" w:type="dxa"/>
          </w:tcPr>
          <w:p w14:paraId="1CDC9A24" w14:textId="77777777" w:rsidR="00A77600" w:rsidRPr="00D0720F" w:rsidRDefault="00CA1C9C" w:rsidP="00EB4E33">
            <w:pPr>
              <w:pStyle w:val="DefaultText"/>
              <w:jc w:val="center"/>
              <w:rPr>
                <w:b/>
                <w:bCs/>
              </w:rPr>
            </w:pPr>
            <w:r>
              <w:rPr>
                <w:b/>
                <w:bCs/>
              </w:rPr>
              <w:t>W</w:t>
            </w:r>
          </w:p>
        </w:tc>
        <w:tc>
          <w:tcPr>
            <w:tcW w:w="3087" w:type="dxa"/>
          </w:tcPr>
          <w:p w14:paraId="5612236E" w14:textId="77777777" w:rsidR="00A77600" w:rsidRPr="00D0720F" w:rsidRDefault="00FD0C91" w:rsidP="00A77600">
            <w:pPr>
              <w:pStyle w:val="DefaultText"/>
              <w:rPr>
                <w:b/>
                <w:bCs/>
              </w:rPr>
            </w:pPr>
            <w:r w:rsidRPr="00D0720F">
              <w:rPr>
                <w:b/>
                <w:bCs/>
              </w:rPr>
              <w:t>Various Data Record</w:t>
            </w:r>
          </w:p>
        </w:tc>
        <w:tc>
          <w:tcPr>
            <w:tcW w:w="4650" w:type="dxa"/>
          </w:tcPr>
          <w:p w14:paraId="10E61053" w14:textId="77777777" w:rsidR="00A77600" w:rsidRPr="00D0720F" w:rsidRDefault="00FD0C91" w:rsidP="00A77600">
            <w:pPr>
              <w:pStyle w:val="DefaultText"/>
              <w:rPr>
                <w:b/>
                <w:bCs/>
              </w:rPr>
            </w:pPr>
            <w:r w:rsidRPr="00D0720F">
              <w:rPr>
                <w:b/>
                <w:bCs/>
              </w:rPr>
              <w:t>On</w:t>
            </w:r>
            <w:r w:rsidR="00BF5ED3" w:rsidRPr="00D0720F">
              <w:rPr>
                <w:b/>
                <w:bCs/>
              </w:rPr>
              <w:t>e</w:t>
            </w:r>
            <w:r w:rsidRPr="00D0720F">
              <w:rPr>
                <w:b/>
                <w:bCs/>
              </w:rPr>
              <w:t xml:space="preserve"> Record Per Pool</w:t>
            </w:r>
          </w:p>
        </w:tc>
      </w:tr>
      <w:tr w:rsidR="00FA6B83" w:rsidRPr="00D0720F" w14:paraId="5A5C3DD6" w14:textId="77777777" w:rsidTr="00FA6B83">
        <w:tc>
          <w:tcPr>
            <w:tcW w:w="1613" w:type="dxa"/>
            <w:tcBorders>
              <w:top w:val="single" w:sz="4" w:space="0" w:color="auto"/>
              <w:left w:val="single" w:sz="4" w:space="0" w:color="auto"/>
              <w:bottom w:val="single" w:sz="4" w:space="0" w:color="auto"/>
              <w:right w:val="single" w:sz="4" w:space="0" w:color="auto"/>
            </w:tcBorders>
          </w:tcPr>
          <w:p w14:paraId="3BAE004B" w14:textId="77777777" w:rsidR="00FA6B83" w:rsidRDefault="00FA6B83" w:rsidP="000D552C">
            <w:pPr>
              <w:pStyle w:val="DefaultText"/>
              <w:jc w:val="center"/>
              <w:rPr>
                <w:b/>
                <w:bCs/>
              </w:rPr>
            </w:pPr>
            <w:r>
              <w:rPr>
                <w:b/>
                <w:bCs/>
              </w:rPr>
              <w:t>Y</w:t>
            </w:r>
          </w:p>
        </w:tc>
        <w:tc>
          <w:tcPr>
            <w:tcW w:w="3087" w:type="dxa"/>
            <w:tcBorders>
              <w:top w:val="single" w:sz="4" w:space="0" w:color="auto"/>
              <w:left w:val="single" w:sz="4" w:space="0" w:color="auto"/>
              <w:bottom w:val="single" w:sz="4" w:space="0" w:color="auto"/>
              <w:right w:val="single" w:sz="4" w:space="0" w:color="auto"/>
            </w:tcBorders>
          </w:tcPr>
          <w:p w14:paraId="1D4E00AF" w14:textId="77777777" w:rsidR="00FA6B83" w:rsidRPr="00D0720F" w:rsidRDefault="00FA6B83" w:rsidP="000D552C">
            <w:pPr>
              <w:pStyle w:val="DefaultText"/>
              <w:rPr>
                <w:b/>
                <w:bCs/>
              </w:rPr>
            </w:pPr>
            <w:r w:rsidRPr="00FA6B83">
              <w:rPr>
                <w:b/>
                <w:bCs/>
              </w:rPr>
              <w:t>Platinum ARM Information</w:t>
            </w:r>
          </w:p>
        </w:tc>
        <w:tc>
          <w:tcPr>
            <w:tcW w:w="4650" w:type="dxa"/>
            <w:tcBorders>
              <w:top w:val="single" w:sz="4" w:space="0" w:color="auto"/>
              <w:left w:val="single" w:sz="4" w:space="0" w:color="auto"/>
              <w:bottom w:val="single" w:sz="4" w:space="0" w:color="auto"/>
              <w:right w:val="single" w:sz="4" w:space="0" w:color="auto"/>
            </w:tcBorders>
          </w:tcPr>
          <w:p w14:paraId="547CFF55" w14:textId="77777777" w:rsidR="00FA6B83" w:rsidRPr="00D0720F" w:rsidRDefault="00FA6B83" w:rsidP="000D552C">
            <w:pPr>
              <w:pStyle w:val="DefaultText"/>
              <w:rPr>
                <w:b/>
                <w:bCs/>
              </w:rPr>
            </w:pPr>
            <w:r w:rsidRPr="00FA6B83">
              <w:rPr>
                <w:b/>
                <w:bCs/>
              </w:rPr>
              <w:t>One Record Per Pool (Platinum WAC ARM  Pools Only)</w:t>
            </w:r>
          </w:p>
        </w:tc>
      </w:tr>
    </w:tbl>
    <w:p w14:paraId="28A55D23" w14:textId="77777777" w:rsidR="00AF12DA" w:rsidRDefault="00AF12DA" w:rsidP="005A0E4C">
      <w:pPr>
        <w:pStyle w:val="DefaultText"/>
        <w:jc w:val="center"/>
        <w:rPr>
          <w:b/>
          <w:bCs/>
        </w:rPr>
      </w:pPr>
    </w:p>
    <w:p w14:paraId="6AF2C767" w14:textId="77777777" w:rsidR="00D04435" w:rsidRDefault="002A62CC" w:rsidP="005A0E4C">
      <w:pPr>
        <w:pStyle w:val="DefaultText"/>
        <w:jc w:val="center"/>
        <w:rPr>
          <w:b/>
          <w:bCs/>
        </w:rPr>
      </w:pPr>
      <w:r>
        <w:rPr>
          <w:b/>
          <w:bCs/>
        </w:rPr>
        <w:t>P</w:t>
      </w:r>
      <w:r w:rsidR="006D218F">
        <w:rPr>
          <w:b/>
          <w:bCs/>
        </w:rPr>
        <w:t>ool Detail Record</w:t>
      </w:r>
      <w:r w:rsidR="00D04435">
        <w:rPr>
          <w:b/>
          <w:bCs/>
        </w:rPr>
        <w:t xml:space="preserve"> Type </w:t>
      </w:r>
      <w:r w:rsidR="003F5311">
        <w:rPr>
          <w:b/>
          <w:bCs/>
        </w:rPr>
        <w:t>P</w:t>
      </w:r>
    </w:p>
    <w:p w14:paraId="7ED8A364" w14:textId="77777777" w:rsidR="00760DA6" w:rsidRDefault="00BF5ED3" w:rsidP="00D04435">
      <w:pPr>
        <w:pStyle w:val="DefaultText"/>
        <w:jc w:val="center"/>
        <w:rPr>
          <w:b/>
          <w:bCs/>
        </w:rPr>
      </w:pPr>
      <w:r>
        <w:rPr>
          <w:b/>
          <w:bCs/>
        </w:rPr>
        <w:t xml:space="preserve">All Pools </w:t>
      </w:r>
      <w:r w:rsidR="00130D87">
        <w:rPr>
          <w:b/>
          <w:bCs/>
        </w:rPr>
        <w:t xml:space="preserve">-- </w:t>
      </w:r>
      <w:r>
        <w:rPr>
          <w:b/>
          <w:bCs/>
        </w:rPr>
        <w:t xml:space="preserve">One Record </w:t>
      </w:r>
      <w:r w:rsidR="00D63A2C">
        <w:rPr>
          <w:b/>
          <w:bCs/>
        </w:rPr>
        <w:t>per</w:t>
      </w:r>
      <w:r>
        <w:rPr>
          <w:b/>
          <w:bCs/>
        </w:rPr>
        <w:t xml:space="preserve"> Pool</w:t>
      </w:r>
    </w:p>
    <w:p w14:paraId="58011F99" w14:textId="77777777" w:rsidR="002A62CC" w:rsidRDefault="00760DA6" w:rsidP="00D04435">
      <w:pPr>
        <w:pStyle w:val="DefaultText"/>
        <w:jc w:val="center"/>
        <w:rPr>
          <w:b/>
          <w:bCs/>
        </w:rPr>
      </w:pPr>
      <w:r>
        <w:rPr>
          <w:b/>
          <w:bCs/>
        </w:rPr>
        <w:t>Include</w:t>
      </w:r>
      <w:r w:rsidR="00DA4226">
        <w:rPr>
          <w:b/>
          <w:bCs/>
        </w:rPr>
        <w:t>d</w:t>
      </w:r>
      <w:r>
        <w:rPr>
          <w:b/>
          <w:bCs/>
        </w:rPr>
        <w:t xml:space="preserve"> in this </w:t>
      </w:r>
      <w:r w:rsidR="006C31D3">
        <w:rPr>
          <w:b/>
          <w:bCs/>
        </w:rPr>
        <w:t>Enhanced</w:t>
      </w:r>
      <w:r>
        <w:rPr>
          <w:b/>
          <w:bCs/>
        </w:rPr>
        <w:t xml:space="preserve"> </w:t>
      </w:r>
      <w:r w:rsidR="006A2CCC">
        <w:rPr>
          <w:b/>
          <w:bCs/>
        </w:rPr>
        <w:t xml:space="preserve">Disclosure </w:t>
      </w:r>
      <w:r>
        <w:rPr>
          <w:b/>
          <w:bCs/>
        </w:rPr>
        <w:t xml:space="preserve">File </w:t>
      </w:r>
      <w:r w:rsidR="006C31D3">
        <w:rPr>
          <w:b/>
          <w:bCs/>
        </w:rPr>
        <w:t>is</w:t>
      </w:r>
      <w:r w:rsidR="006A2CCC">
        <w:rPr>
          <w:b/>
          <w:bCs/>
        </w:rPr>
        <w:t xml:space="preserve"> </w:t>
      </w:r>
      <w:r w:rsidR="006C31D3">
        <w:rPr>
          <w:b/>
          <w:bCs/>
        </w:rPr>
        <w:t>s</w:t>
      </w:r>
      <w:r w:rsidR="006A2CCC">
        <w:rPr>
          <w:b/>
          <w:bCs/>
        </w:rPr>
        <w:t xml:space="preserve">imilar </w:t>
      </w:r>
      <w:r w:rsidR="006C31D3">
        <w:rPr>
          <w:b/>
          <w:bCs/>
        </w:rPr>
        <w:t>i</w:t>
      </w:r>
      <w:r>
        <w:rPr>
          <w:b/>
          <w:bCs/>
        </w:rPr>
        <w:t>nfo</w:t>
      </w:r>
      <w:r w:rsidR="006A2CCC">
        <w:rPr>
          <w:b/>
          <w:bCs/>
        </w:rPr>
        <w:t xml:space="preserve">rmation </w:t>
      </w:r>
      <w:r>
        <w:rPr>
          <w:b/>
          <w:bCs/>
        </w:rPr>
        <w:t xml:space="preserve">as </w:t>
      </w:r>
      <w:r w:rsidR="006A2CCC">
        <w:rPr>
          <w:b/>
          <w:bCs/>
        </w:rPr>
        <w:t xml:space="preserve">is contained </w:t>
      </w:r>
      <w:r>
        <w:rPr>
          <w:b/>
          <w:bCs/>
        </w:rPr>
        <w:t xml:space="preserve">in the current </w:t>
      </w:r>
      <w:r w:rsidR="006A2CCC">
        <w:rPr>
          <w:b/>
          <w:bCs/>
        </w:rPr>
        <w:t xml:space="preserve">Consolidated </w:t>
      </w:r>
      <w:r>
        <w:rPr>
          <w:b/>
          <w:bCs/>
        </w:rPr>
        <w:t>“D” record.</w:t>
      </w:r>
    </w:p>
    <w:p w14:paraId="3E261C8E" w14:textId="77777777" w:rsidR="00E00BBC" w:rsidRDefault="00E00BBC" w:rsidP="00E00BBC">
      <w:pPr>
        <w:pStyle w:val="DefaultText"/>
        <w:jc w:val="center"/>
      </w:pPr>
    </w:p>
    <w:tbl>
      <w:tblPr>
        <w:tblW w:w="10260" w:type="dxa"/>
        <w:jc w:val="center"/>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A0" w:firstRow="1" w:lastRow="0" w:firstColumn="1" w:lastColumn="0" w:noHBand="0" w:noVBand="0"/>
      </w:tblPr>
      <w:tblGrid>
        <w:gridCol w:w="900"/>
        <w:gridCol w:w="4230"/>
        <w:gridCol w:w="900"/>
        <w:gridCol w:w="900"/>
        <w:gridCol w:w="1080"/>
        <w:gridCol w:w="990"/>
        <w:gridCol w:w="1260"/>
      </w:tblGrid>
      <w:tr w:rsidR="005E4112" w14:paraId="581FAD92" w14:textId="77777777" w:rsidTr="006B33BE">
        <w:trPr>
          <w:cantSplit/>
          <w:tblHeader/>
          <w:jc w:val="center"/>
        </w:trPr>
        <w:tc>
          <w:tcPr>
            <w:tcW w:w="900" w:type="dxa"/>
            <w:tcBorders>
              <w:bottom w:val="single" w:sz="6" w:space="0" w:color="000000"/>
            </w:tcBorders>
            <w:shd w:val="pct30" w:color="FFFF00" w:fill="FFFFFF"/>
          </w:tcPr>
          <w:p w14:paraId="5722439C" w14:textId="77777777" w:rsidR="005E4112" w:rsidRDefault="005E4112" w:rsidP="006B33BE">
            <w:pPr>
              <w:jc w:val="center"/>
            </w:pPr>
            <w:r>
              <w:t>Item</w:t>
            </w:r>
          </w:p>
        </w:tc>
        <w:tc>
          <w:tcPr>
            <w:tcW w:w="4230" w:type="dxa"/>
            <w:tcBorders>
              <w:bottom w:val="single" w:sz="6" w:space="0" w:color="000000"/>
            </w:tcBorders>
            <w:shd w:val="pct30" w:color="FFFF00" w:fill="FFFFFF"/>
          </w:tcPr>
          <w:p w14:paraId="58889136" w14:textId="77777777" w:rsidR="005E4112" w:rsidRDefault="005E4112" w:rsidP="006B33BE">
            <w:r>
              <w:t>Data Item</w:t>
            </w:r>
          </w:p>
        </w:tc>
        <w:tc>
          <w:tcPr>
            <w:tcW w:w="900" w:type="dxa"/>
            <w:tcBorders>
              <w:bottom w:val="single" w:sz="6" w:space="0" w:color="000000"/>
            </w:tcBorders>
            <w:shd w:val="pct30" w:color="FFFF00" w:fill="FFFFFF"/>
          </w:tcPr>
          <w:p w14:paraId="0A37A0C8" w14:textId="77777777" w:rsidR="005E4112" w:rsidRDefault="005E4112" w:rsidP="006B33BE">
            <w:pPr>
              <w:jc w:val="center"/>
            </w:pPr>
            <w:r>
              <w:t>Begin</w:t>
            </w:r>
          </w:p>
        </w:tc>
        <w:tc>
          <w:tcPr>
            <w:tcW w:w="900" w:type="dxa"/>
            <w:tcBorders>
              <w:bottom w:val="single" w:sz="6" w:space="0" w:color="000000"/>
            </w:tcBorders>
            <w:shd w:val="pct30" w:color="FFFF00" w:fill="FFFFFF"/>
          </w:tcPr>
          <w:p w14:paraId="131FDC2B" w14:textId="77777777" w:rsidR="005E4112" w:rsidRDefault="005E4112" w:rsidP="006B33BE">
            <w:pPr>
              <w:jc w:val="center"/>
            </w:pPr>
            <w:r>
              <w:t>End</w:t>
            </w:r>
          </w:p>
        </w:tc>
        <w:tc>
          <w:tcPr>
            <w:tcW w:w="1080" w:type="dxa"/>
            <w:tcBorders>
              <w:bottom w:val="single" w:sz="6" w:space="0" w:color="000000"/>
            </w:tcBorders>
            <w:shd w:val="pct30" w:color="FFFF00" w:fill="FFFFFF"/>
          </w:tcPr>
          <w:p w14:paraId="484E2A59" w14:textId="77777777" w:rsidR="005E4112" w:rsidRDefault="005E4112" w:rsidP="006B33BE">
            <w:pPr>
              <w:jc w:val="center"/>
            </w:pPr>
            <w:r>
              <w:t>Type</w:t>
            </w:r>
          </w:p>
        </w:tc>
        <w:tc>
          <w:tcPr>
            <w:tcW w:w="990" w:type="dxa"/>
            <w:tcBorders>
              <w:bottom w:val="single" w:sz="6" w:space="0" w:color="000000"/>
            </w:tcBorders>
            <w:shd w:val="pct30" w:color="FFFF00" w:fill="FFFFFF"/>
          </w:tcPr>
          <w:p w14:paraId="79BB722B" w14:textId="77777777" w:rsidR="005E4112" w:rsidRDefault="005E4112" w:rsidP="006B33BE">
            <w:pPr>
              <w:jc w:val="center"/>
            </w:pPr>
            <w:r>
              <w:t>Length</w:t>
            </w:r>
          </w:p>
        </w:tc>
        <w:tc>
          <w:tcPr>
            <w:tcW w:w="1260" w:type="dxa"/>
            <w:tcBorders>
              <w:bottom w:val="single" w:sz="6" w:space="0" w:color="000000"/>
            </w:tcBorders>
            <w:shd w:val="pct30" w:color="FFFF00" w:fill="FFFFFF"/>
          </w:tcPr>
          <w:p w14:paraId="2717D3A8" w14:textId="77777777" w:rsidR="005E4112" w:rsidRDefault="005E4112" w:rsidP="006B33BE">
            <w:pPr>
              <w:jc w:val="center"/>
            </w:pPr>
            <w:r>
              <w:t>Remarks</w:t>
            </w:r>
          </w:p>
        </w:tc>
      </w:tr>
      <w:tr w:rsidR="008C0907" w14:paraId="26BEAE7B" w14:textId="77777777" w:rsidTr="006B33BE">
        <w:trPr>
          <w:cantSplit/>
          <w:jc w:val="center"/>
        </w:trPr>
        <w:tc>
          <w:tcPr>
            <w:tcW w:w="900" w:type="dxa"/>
            <w:tcBorders>
              <w:top w:val="single" w:sz="6" w:space="0" w:color="000000"/>
              <w:left w:val="single" w:sz="12" w:space="0" w:color="000000"/>
              <w:bottom w:val="single" w:sz="6" w:space="0" w:color="000000"/>
              <w:right w:val="nil"/>
            </w:tcBorders>
            <w:vAlign w:val="center"/>
          </w:tcPr>
          <w:p w14:paraId="52529633" w14:textId="77777777" w:rsidR="008C0907" w:rsidRPr="0077172A" w:rsidRDefault="008C0907" w:rsidP="006B33BE">
            <w:pPr>
              <w:jc w:val="center"/>
              <w:rPr>
                <w:color w:val="000000"/>
              </w:rPr>
            </w:pPr>
            <w:r w:rsidRPr="0077172A">
              <w:rPr>
                <w:color w:val="000000"/>
              </w:rPr>
              <w:t>1</w:t>
            </w:r>
          </w:p>
        </w:tc>
        <w:tc>
          <w:tcPr>
            <w:tcW w:w="4230" w:type="dxa"/>
            <w:tcBorders>
              <w:top w:val="single" w:sz="6" w:space="0" w:color="000000"/>
              <w:left w:val="single" w:sz="6" w:space="0" w:color="000000"/>
              <w:bottom w:val="single" w:sz="6" w:space="0" w:color="000000"/>
              <w:right w:val="nil"/>
            </w:tcBorders>
          </w:tcPr>
          <w:p w14:paraId="45590C67" w14:textId="77777777" w:rsidR="008C0907" w:rsidRDefault="008C0907" w:rsidP="006B33BE">
            <w:pPr>
              <w:pStyle w:val="TableText"/>
              <w:rPr>
                <w:bCs/>
                <w:sz w:val="20"/>
              </w:rPr>
            </w:pPr>
            <w:r>
              <w:rPr>
                <w:bCs/>
                <w:sz w:val="20"/>
              </w:rPr>
              <w:t>CUSIP Number</w:t>
            </w:r>
          </w:p>
        </w:tc>
        <w:tc>
          <w:tcPr>
            <w:tcW w:w="900" w:type="dxa"/>
            <w:tcBorders>
              <w:top w:val="single" w:sz="6" w:space="0" w:color="000000"/>
              <w:left w:val="single" w:sz="6" w:space="0" w:color="000000"/>
              <w:bottom w:val="single" w:sz="6" w:space="0" w:color="000000"/>
              <w:right w:val="nil"/>
            </w:tcBorders>
          </w:tcPr>
          <w:p w14:paraId="043D9826" w14:textId="77777777" w:rsidR="008C0907" w:rsidRPr="008C0907" w:rsidRDefault="008C0907">
            <w:pPr>
              <w:jc w:val="center"/>
              <w:rPr>
                <w:color w:val="000000"/>
              </w:rPr>
            </w:pPr>
            <w:r w:rsidRPr="008C0907">
              <w:rPr>
                <w:color w:val="000000"/>
              </w:rPr>
              <w:t>1</w:t>
            </w:r>
          </w:p>
        </w:tc>
        <w:tc>
          <w:tcPr>
            <w:tcW w:w="900" w:type="dxa"/>
            <w:tcBorders>
              <w:top w:val="single" w:sz="6" w:space="0" w:color="000000"/>
              <w:left w:val="single" w:sz="6" w:space="0" w:color="000000"/>
              <w:bottom w:val="single" w:sz="6" w:space="0" w:color="000000"/>
              <w:right w:val="nil"/>
            </w:tcBorders>
          </w:tcPr>
          <w:p w14:paraId="4A029D48" w14:textId="77777777" w:rsidR="008C0907" w:rsidRPr="008C0907" w:rsidRDefault="008C0907">
            <w:pPr>
              <w:jc w:val="center"/>
              <w:rPr>
                <w:color w:val="000000"/>
              </w:rPr>
            </w:pPr>
            <w:r w:rsidRPr="008C0907">
              <w:rPr>
                <w:color w:val="000000"/>
              </w:rPr>
              <w:t>9</w:t>
            </w:r>
          </w:p>
        </w:tc>
        <w:tc>
          <w:tcPr>
            <w:tcW w:w="1080" w:type="dxa"/>
            <w:tcBorders>
              <w:top w:val="single" w:sz="6" w:space="0" w:color="000000"/>
              <w:left w:val="single" w:sz="6" w:space="0" w:color="000000"/>
              <w:bottom w:val="single" w:sz="6" w:space="0" w:color="000000"/>
              <w:right w:val="nil"/>
            </w:tcBorders>
            <w:vAlign w:val="center"/>
          </w:tcPr>
          <w:p w14:paraId="6158A4D4" w14:textId="77777777" w:rsidR="008C0907" w:rsidRDefault="008C0907" w:rsidP="006B33BE">
            <w:pPr>
              <w:jc w:val="center"/>
              <w:rPr>
                <w:color w:val="000000"/>
                <w:sz w:val="16"/>
                <w:szCs w:val="16"/>
              </w:rPr>
            </w:pPr>
            <w:r>
              <w:rPr>
                <w:color w:val="000000"/>
                <w:sz w:val="16"/>
                <w:szCs w:val="16"/>
              </w:rPr>
              <w:t>Character</w:t>
            </w:r>
          </w:p>
        </w:tc>
        <w:tc>
          <w:tcPr>
            <w:tcW w:w="990" w:type="dxa"/>
            <w:tcBorders>
              <w:top w:val="single" w:sz="6" w:space="0" w:color="000000"/>
              <w:left w:val="single" w:sz="6" w:space="0" w:color="000000"/>
              <w:bottom w:val="single" w:sz="6" w:space="0" w:color="000000"/>
              <w:right w:val="nil"/>
            </w:tcBorders>
          </w:tcPr>
          <w:p w14:paraId="20B83268" w14:textId="77777777" w:rsidR="008C0907" w:rsidRDefault="008C0907" w:rsidP="006B33BE">
            <w:pPr>
              <w:jc w:val="center"/>
              <w:rPr>
                <w:color w:val="000000"/>
              </w:rPr>
            </w:pPr>
            <w:r>
              <w:rPr>
                <w:color w:val="000000"/>
              </w:rPr>
              <w:t>9</w:t>
            </w:r>
          </w:p>
        </w:tc>
        <w:tc>
          <w:tcPr>
            <w:tcW w:w="1260" w:type="dxa"/>
            <w:tcBorders>
              <w:top w:val="single" w:sz="6" w:space="0" w:color="000000"/>
              <w:left w:val="single" w:sz="6" w:space="0" w:color="000000"/>
              <w:bottom w:val="single" w:sz="6" w:space="0" w:color="000000"/>
              <w:right w:val="single" w:sz="12" w:space="0" w:color="000000"/>
            </w:tcBorders>
          </w:tcPr>
          <w:p w14:paraId="55728E01" w14:textId="77777777" w:rsidR="008C0907" w:rsidRDefault="008C0907" w:rsidP="006B33BE">
            <w:pPr>
              <w:jc w:val="center"/>
              <w:rPr>
                <w:color w:val="000000"/>
                <w:sz w:val="18"/>
                <w:szCs w:val="18"/>
              </w:rPr>
            </w:pPr>
            <w:r>
              <w:rPr>
                <w:color w:val="000000"/>
                <w:sz w:val="18"/>
                <w:szCs w:val="18"/>
              </w:rPr>
              <w:t>X(9)</w:t>
            </w:r>
          </w:p>
        </w:tc>
      </w:tr>
      <w:tr w:rsidR="008C0907" w14:paraId="3CB03488" w14:textId="77777777" w:rsidTr="006B33BE">
        <w:trPr>
          <w:cantSplit/>
          <w:jc w:val="center"/>
        </w:trPr>
        <w:tc>
          <w:tcPr>
            <w:tcW w:w="900" w:type="dxa"/>
            <w:tcBorders>
              <w:top w:val="single" w:sz="6" w:space="0" w:color="000000"/>
              <w:left w:val="single" w:sz="12" w:space="0" w:color="000000"/>
              <w:bottom w:val="single" w:sz="6" w:space="0" w:color="000000"/>
              <w:right w:val="nil"/>
            </w:tcBorders>
            <w:vAlign w:val="center"/>
          </w:tcPr>
          <w:p w14:paraId="7C3870A8" w14:textId="77777777" w:rsidR="008C0907" w:rsidRPr="0077172A" w:rsidRDefault="008C0907" w:rsidP="006B33BE">
            <w:pPr>
              <w:jc w:val="center"/>
              <w:rPr>
                <w:color w:val="000000"/>
              </w:rPr>
            </w:pPr>
            <w:r w:rsidRPr="0077172A">
              <w:rPr>
                <w:color w:val="000000"/>
              </w:rPr>
              <w:t>2</w:t>
            </w:r>
          </w:p>
        </w:tc>
        <w:tc>
          <w:tcPr>
            <w:tcW w:w="4230" w:type="dxa"/>
            <w:tcBorders>
              <w:top w:val="single" w:sz="6" w:space="0" w:color="000000"/>
              <w:left w:val="single" w:sz="6" w:space="0" w:color="000000"/>
              <w:bottom w:val="single" w:sz="6" w:space="0" w:color="000000"/>
              <w:right w:val="nil"/>
            </w:tcBorders>
          </w:tcPr>
          <w:p w14:paraId="1C46E448" w14:textId="77777777" w:rsidR="008C0907" w:rsidRDefault="008C0907" w:rsidP="00E6564B">
            <w:pPr>
              <w:pStyle w:val="TableText"/>
              <w:rPr>
                <w:bCs/>
                <w:sz w:val="20"/>
              </w:rPr>
            </w:pPr>
            <w:r>
              <w:rPr>
                <w:bCs/>
                <w:sz w:val="20"/>
              </w:rPr>
              <w:t>Pool ID</w:t>
            </w:r>
          </w:p>
        </w:tc>
        <w:tc>
          <w:tcPr>
            <w:tcW w:w="900" w:type="dxa"/>
            <w:tcBorders>
              <w:top w:val="single" w:sz="6" w:space="0" w:color="000000"/>
              <w:left w:val="single" w:sz="6" w:space="0" w:color="000000"/>
              <w:bottom w:val="single" w:sz="6" w:space="0" w:color="000000"/>
              <w:right w:val="nil"/>
            </w:tcBorders>
          </w:tcPr>
          <w:p w14:paraId="66B04C63" w14:textId="77777777" w:rsidR="008C0907" w:rsidRPr="008C0907" w:rsidRDefault="008C0907">
            <w:pPr>
              <w:jc w:val="center"/>
              <w:rPr>
                <w:color w:val="000000"/>
              </w:rPr>
            </w:pPr>
            <w:r w:rsidRPr="008C0907">
              <w:rPr>
                <w:color w:val="000000"/>
              </w:rPr>
              <w:t>10</w:t>
            </w:r>
          </w:p>
        </w:tc>
        <w:tc>
          <w:tcPr>
            <w:tcW w:w="900" w:type="dxa"/>
            <w:tcBorders>
              <w:top w:val="single" w:sz="6" w:space="0" w:color="000000"/>
              <w:left w:val="single" w:sz="6" w:space="0" w:color="000000"/>
              <w:bottom w:val="single" w:sz="6" w:space="0" w:color="000000"/>
              <w:right w:val="nil"/>
            </w:tcBorders>
          </w:tcPr>
          <w:p w14:paraId="146F4E94" w14:textId="77777777" w:rsidR="008C0907" w:rsidRPr="008C0907" w:rsidRDefault="008C0907">
            <w:pPr>
              <w:jc w:val="center"/>
              <w:rPr>
                <w:color w:val="000000"/>
              </w:rPr>
            </w:pPr>
            <w:r w:rsidRPr="008C0907">
              <w:rPr>
                <w:color w:val="000000"/>
              </w:rPr>
              <w:t>15</w:t>
            </w:r>
          </w:p>
        </w:tc>
        <w:tc>
          <w:tcPr>
            <w:tcW w:w="1080" w:type="dxa"/>
            <w:tcBorders>
              <w:top w:val="single" w:sz="6" w:space="0" w:color="000000"/>
              <w:left w:val="single" w:sz="6" w:space="0" w:color="000000"/>
              <w:bottom w:val="single" w:sz="6" w:space="0" w:color="000000"/>
              <w:right w:val="nil"/>
            </w:tcBorders>
            <w:vAlign w:val="center"/>
          </w:tcPr>
          <w:p w14:paraId="0D264ABA" w14:textId="77777777" w:rsidR="008C0907" w:rsidRDefault="008C0907" w:rsidP="006B33BE">
            <w:pPr>
              <w:jc w:val="center"/>
              <w:rPr>
                <w:color w:val="000000"/>
                <w:sz w:val="16"/>
                <w:szCs w:val="16"/>
              </w:rPr>
            </w:pPr>
            <w:r>
              <w:rPr>
                <w:color w:val="000000"/>
                <w:sz w:val="16"/>
                <w:szCs w:val="16"/>
              </w:rPr>
              <w:t>Character</w:t>
            </w:r>
          </w:p>
        </w:tc>
        <w:tc>
          <w:tcPr>
            <w:tcW w:w="990" w:type="dxa"/>
            <w:tcBorders>
              <w:top w:val="single" w:sz="6" w:space="0" w:color="000000"/>
              <w:left w:val="single" w:sz="6" w:space="0" w:color="000000"/>
              <w:bottom w:val="single" w:sz="6" w:space="0" w:color="000000"/>
              <w:right w:val="nil"/>
            </w:tcBorders>
          </w:tcPr>
          <w:p w14:paraId="110D7593" w14:textId="77777777" w:rsidR="008C0907" w:rsidRDefault="008C0907" w:rsidP="006B33BE">
            <w:pPr>
              <w:jc w:val="center"/>
              <w:rPr>
                <w:color w:val="000000"/>
              </w:rPr>
            </w:pPr>
            <w:r>
              <w:rPr>
                <w:color w:val="000000"/>
              </w:rPr>
              <w:t>6</w:t>
            </w:r>
          </w:p>
        </w:tc>
        <w:tc>
          <w:tcPr>
            <w:tcW w:w="1260" w:type="dxa"/>
            <w:tcBorders>
              <w:top w:val="single" w:sz="6" w:space="0" w:color="000000"/>
              <w:left w:val="single" w:sz="6" w:space="0" w:color="000000"/>
              <w:bottom w:val="single" w:sz="6" w:space="0" w:color="000000"/>
              <w:right w:val="single" w:sz="12" w:space="0" w:color="000000"/>
            </w:tcBorders>
          </w:tcPr>
          <w:p w14:paraId="4C643E20" w14:textId="77777777" w:rsidR="008C0907" w:rsidRDefault="008C0907" w:rsidP="006B33BE">
            <w:pPr>
              <w:jc w:val="center"/>
              <w:rPr>
                <w:color w:val="000000"/>
                <w:sz w:val="18"/>
                <w:szCs w:val="18"/>
              </w:rPr>
            </w:pPr>
            <w:r>
              <w:rPr>
                <w:color w:val="000000"/>
                <w:sz w:val="18"/>
                <w:szCs w:val="18"/>
              </w:rPr>
              <w:t>X(6)</w:t>
            </w:r>
          </w:p>
        </w:tc>
      </w:tr>
      <w:tr w:rsidR="008C0907" w14:paraId="50DD6F77" w14:textId="77777777" w:rsidTr="006B33BE">
        <w:trPr>
          <w:cantSplit/>
          <w:jc w:val="center"/>
        </w:trPr>
        <w:tc>
          <w:tcPr>
            <w:tcW w:w="900" w:type="dxa"/>
            <w:tcBorders>
              <w:top w:val="single" w:sz="6" w:space="0" w:color="000000"/>
              <w:left w:val="single" w:sz="12" w:space="0" w:color="000000"/>
              <w:bottom w:val="single" w:sz="6" w:space="0" w:color="000000"/>
              <w:right w:val="nil"/>
            </w:tcBorders>
            <w:vAlign w:val="center"/>
          </w:tcPr>
          <w:p w14:paraId="4EDC1641" w14:textId="77777777" w:rsidR="008C0907" w:rsidRPr="0077172A" w:rsidRDefault="008C0907" w:rsidP="006B33BE">
            <w:pPr>
              <w:jc w:val="center"/>
              <w:rPr>
                <w:color w:val="000000"/>
              </w:rPr>
            </w:pPr>
            <w:r w:rsidRPr="0077172A">
              <w:rPr>
                <w:color w:val="000000"/>
              </w:rPr>
              <w:t>3</w:t>
            </w:r>
          </w:p>
        </w:tc>
        <w:tc>
          <w:tcPr>
            <w:tcW w:w="4230" w:type="dxa"/>
            <w:tcBorders>
              <w:top w:val="single" w:sz="6" w:space="0" w:color="000000"/>
              <w:left w:val="single" w:sz="6" w:space="0" w:color="000000"/>
              <w:bottom w:val="single" w:sz="6" w:space="0" w:color="000000"/>
              <w:right w:val="nil"/>
            </w:tcBorders>
          </w:tcPr>
          <w:p w14:paraId="6C4E9513" w14:textId="77777777" w:rsidR="008C0907" w:rsidRDefault="008C0907" w:rsidP="006B33BE">
            <w:pPr>
              <w:pStyle w:val="TableText"/>
              <w:rPr>
                <w:bCs/>
                <w:sz w:val="20"/>
              </w:rPr>
            </w:pPr>
            <w:r>
              <w:rPr>
                <w:bCs/>
                <w:sz w:val="20"/>
              </w:rPr>
              <w:t>Pool Indicator (X, C, or M)</w:t>
            </w:r>
          </w:p>
        </w:tc>
        <w:tc>
          <w:tcPr>
            <w:tcW w:w="900" w:type="dxa"/>
            <w:tcBorders>
              <w:top w:val="single" w:sz="6" w:space="0" w:color="000000"/>
              <w:left w:val="single" w:sz="6" w:space="0" w:color="000000"/>
              <w:bottom w:val="single" w:sz="6" w:space="0" w:color="000000"/>
              <w:right w:val="nil"/>
            </w:tcBorders>
          </w:tcPr>
          <w:p w14:paraId="1DB9F576" w14:textId="77777777" w:rsidR="008C0907" w:rsidRPr="008C0907" w:rsidRDefault="008C0907">
            <w:pPr>
              <w:jc w:val="center"/>
              <w:rPr>
                <w:color w:val="000000"/>
              </w:rPr>
            </w:pPr>
            <w:r w:rsidRPr="008C0907">
              <w:rPr>
                <w:color w:val="000000"/>
              </w:rPr>
              <w:t>16</w:t>
            </w:r>
          </w:p>
        </w:tc>
        <w:tc>
          <w:tcPr>
            <w:tcW w:w="900" w:type="dxa"/>
            <w:tcBorders>
              <w:top w:val="single" w:sz="6" w:space="0" w:color="000000"/>
              <w:left w:val="single" w:sz="6" w:space="0" w:color="000000"/>
              <w:bottom w:val="single" w:sz="6" w:space="0" w:color="000000"/>
              <w:right w:val="nil"/>
            </w:tcBorders>
          </w:tcPr>
          <w:p w14:paraId="020A7794" w14:textId="77777777" w:rsidR="008C0907" w:rsidRPr="008C0907" w:rsidRDefault="008C0907">
            <w:pPr>
              <w:jc w:val="center"/>
              <w:rPr>
                <w:color w:val="000000"/>
              </w:rPr>
            </w:pPr>
            <w:r w:rsidRPr="008C0907">
              <w:rPr>
                <w:color w:val="000000"/>
              </w:rPr>
              <w:t>16</w:t>
            </w:r>
          </w:p>
        </w:tc>
        <w:tc>
          <w:tcPr>
            <w:tcW w:w="1080" w:type="dxa"/>
            <w:tcBorders>
              <w:top w:val="single" w:sz="6" w:space="0" w:color="000000"/>
              <w:left w:val="single" w:sz="6" w:space="0" w:color="000000"/>
              <w:bottom w:val="single" w:sz="6" w:space="0" w:color="000000"/>
              <w:right w:val="nil"/>
            </w:tcBorders>
            <w:vAlign w:val="center"/>
          </w:tcPr>
          <w:p w14:paraId="669A15B8" w14:textId="77777777" w:rsidR="008C0907" w:rsidRDefault="008C0907" w:rsidP="006B33BE">
            <w:pPr>
              <w:jc w:val="center"/>
              <w:rPr>
                <w:color w:val="000000"/>
                <w:sz w:val="16"/>
                <w:szCs w:val="16"/>
              </w:rPr>
            </w:pPr>
            <w:r>
              <w:rPr>
                <w:color w:val="000000"/>
                <w:sz w:val="16"/>
                <w:szCs w:val="16"/>
              </w:rPr>
              <w:t>Character</w:t>
            </w:r>
          </w:p>
        </w:tc>
        <w:tc>
          <w:tcPr>
            <w:tcW w:w="990" w:type="dxa"/>
            <w:tcBorders>
              <w:top w:val="single" w:sz="6" w:space="0" w:color="000000"/>
              <w:left w:val="single" w:sz="6" w:space="0" w:color="000000"/>
              <w:bottom w:val="single" w:sz="6" w:space="0" w:color="000000"/>
              <w:right w:val="nil"/>
            </w:tcBorders>
          </w:tcPr>
          <w:p w14:paraId="40403373" w14:textId="77777777" w:rsidR="008C0907" w:rsidRDefault="008C0907" w:rsidP="006B33BE">
            <w:pPr>
              <w:jc w:val="center"/>
              <w:rPr>
                <w:color w:val="000000"/>
              </w:rPr>
            </w:pPr>
            <w:r>
              <w:rPr>
                <w:color w:val="000000"/>
              </w:rPr>
              <w:t>1</w:t>
            </w:r>
          </w:p>
        </w:tc>
        <w:tc>
          <w:tcPr>
            <w:tcW w:w="1260" w:type="dxa"/>
            <w:tcBorders>
              <w:top w:val="single" w:sz="6" w:space="0" w:color="000000"/>
              <w:left w:val="single" w:sz="6" w:space="0" w:color="000000"/>
              <w:bottom w:val="single" w:sz="6" w:space="0" w:color="000000"/>
              <w:right w:val="single" w:sz="12" w:space="0" w:color="000000"/>
            </w:tcBorders>
          </w:tcPr>
          <w:p w14:paraId="7A029A11" w14:textId="77777777" w:rsidR="008C0907" w:rsidRDefault="008C0907" w:rsidP="006B33BE">
            <w:pPr>
              <w:jc w:val="center"/>
              <w:rPr>
                <w:color w:val="000000"/>
                <w:sz w:val="18"/>
                <w:szCs w:val="18"/>
              </w:rPr>
            </w:pPr>
            <w:r>
              <w:rPr>
                <w:color w:val="000000"/>
                <w:sz w:val="18"/>
                <w:szCs w:val="18"/>
              </w:rPr>
              <w:t>X</w:t>
            </w:r>
          </w:p>
        </w:tc>
      </w:tr>
      <w:tr w:rsidR="008C0907" w14:paraId="6A7B75A8" w14:textId="77777777" w:rsidTr="006B33BE">
        <w:trPr>
          <w:cantSplit/>
          <w:jc w:val="center"/>
        </w:trPr>
        <w:tc>
          <w:tcPr>
            <w:tcW w:w="900" w:type="dxa"/>
            <w:tcBorders>
              <w:top w:val="single" w:sz="6" w:space="0" w:color="000000"/>
              <w:left w:val="single" w:sz="12" w:space="0" w:color="000000"/>
              <w:bottom w:val="single" w:sz="6" w:space="0" w:color="000000"/>
              <w:right w:val="nil"/>
            </w:tcBorders>
            <w:vAlign w:val="center"/>
          </w:tcPr>
          <w:p w14:paraId="5A0A1AA5" w14:textId="77777777" w:rsidR="008C0907" w:rsidRPr="0077172A" w:rsidRDefault="008C0907" w:rsidP="006B33BE">
            <w:pPr>
              <w:jc w:val="center"/>
              <w:rPr>
                <w:color w:val="000000"/>
              </w:rPr>
            </w:pPr>
            <w:r w:rsidRPr="0077172A">
              <w:rPr>
                <w:color w:val="000000"/>
              </w:rPr>
              <w:t>4</w:t>
            </w:r>
          </w:p>
        </w:tc>
        <w:tc>
          <w:tcPr>
            <w:tcW w:w="4230" w:type="dxa"/>
            <w:tcBorders>
              <w:top w:val="single" w:sz="6" w:space="0" w:color="000000"/>
              <w:left w:val="single" w:sz="6" w:space="0" w:color="000000"/>
              <w:bottom w:val="single" w:sz="6" w:space="0" w:color="000000"/>
              <w:right w:val="nil"/>
            </w:tcBorders>
          </w:tcPr>
          <w:p w14:paraId="50AD13CB" w14:textId="77777777" w:rsidR="008C0907" w:rsidRDefault="008C0907" w:rsidP="006B33BE">
            <w:pPr>
              <w:pStyle w:val="TableText"/>
              <w:rPr>
                <w:bCs/>
                <w:sz w:val="20"/>
              </w:rPr>
            </w:pPr>
            <w:r>
              <w:rPr>
                <w:bCs/>
                <w:sz w:val="20"/>
              </w:rPr>
              <w:t>Pool Type</w:t>
            </w:r>
          </w:p>
        </w:tc>
        <w:tc>
          <w:tcPr>
            <w:tcW w:w="900" w:type="dxa"/>
            <w:tcBorders>
              <w:top w:val="single" w:sz="6" w:space="0" w:color="000000"/>
              <w:left w:val="single" w:sz="6" w:space="0" w:color="000000"/>
              <w:bottom w:val="single" w:sz="6" w:space="0" w:color="000000"/>
              <w:right w:val="nil"/>
            </w:tcBorders>
          </w:tcPr>
          <w:p w14:paraId="1ADD2326" w14:textId="77777777" w:rsidR="008C0907" w:rsidRPr="008C0907" w:rsidRDefault="008C0907">
            <w:pPr>
              <w:jc w:val="center"/>
              <w:rPr>
                <w:color w:val="000000"/>
              </w:rPr>
            </w:pPr>
            <w:r w:rsidRPr="008C0907">
              <w:rPr>
                <w:color w:val="000000"/>
              </w:rPr>
              <w:t>17</w:t>
            </w:r>
          </w:p>
        </w:tc>
        <w:tc>
          <w:tcPr>
            <w:tcW w:w="900" w:type="dxa"/>
            <w:tcBorders>
              <w:top w:val="single" w:sz="6" w:space="0" w:color="000000"/>
              <w:left w:val="single" w:sz="6" w:space="0" w:color="000000"/>
              <w:bottom w:val="single" w:sz="6" w:space="0" w:color="000000"/>
              <w:right w:val="nil"/>
            </w:tcBorders>
          </w:tcPr>
          <w:p w14:paraId="309A1876" w14:textId="77777777" w:rsidR="008C0907" w:rsidRPr="008C0907" w:rsidRDefault="008C0907">
            <w:pPr>
              <w:jc w:val="center"/>
              <w:rPr>
                <w:color w:val="000000"/>
              </w:rPr>
            </w:pPr>
            <w:r w:rsidRPr="008C0907">
              <w:rPr>
                <w:color w:val="000000"/>
              </w:rPr>
              <w:t>18</w:t>
            </w:r>
          </w:p>
        </w:tc>
        <w:tc>
          <w:tcPr>
            <w:tcW w:w="1080" w:type="dxa"/>
            <w:tcBorders>
              <w:top w:val="single" w:sz="6" w:space="0" w:color="000000"/>
              <w:left w:val="single" w:sz="6" w:space="0" w:color="000000"/>
              <w:bottom w:val="single" w:sz="6" w:space="0" w:color="000000"/>
              <w:right w:val="nil"/>
            </w:tcBorders>
            <w:vAlign w:val="center"/>
          </w:tcPr>
          <w:p w14:paraId="22A92E6D" w14:textId="77777777" w:rsidR="008C0907" w:rsidRDefault="008C0907" w:rsidP="006B33BE">
            <w:pPr>
              <w:jc w:val="center"/>
              <w:rPr>
                <w:color w:val="000000"/>
                <w:sz w:val="16"/>
                <w:szCs w:val="16"/>
              </w:rPr>
            </w:pPr>
            <w:r>
              <w:rPr>
                <w:color w:val="000000"/>
                <w:sz w:val="16"/>
                <w:szCs w:val="16"/>
              </w:rPr>
              <w:t>Character</w:t>
            </w:r>
          </w:p>
        </w:tc>
        <w:tc>
          <w:tcPr>
            <w:tcW w:w="990" w:type="dxa"/>
            <w:tcBorders>
              <w:top w:val="single" w:sz="6" w:space="0" w:color="000000"/>
              <w:left w:val="single" w:sz="6" w:space="0" w:color="000000"/>
              <w:bottom w:val="single" w:sz="6" w:space="0" w:color="000000"/>
              <w:right w:val="nil"/>
            </w:tcBorders>
          </w:tcPr>
          <w:p w14:paraId="4F66D0FB" w14:textId="77777777" w:rsidR="008C0907" w:rsidRDefault="008C0907" w:rsidP="006B33BE">
            <w:pPr>
              <w:jc w:val="center"/>
              <w:rPr>
                <w:color w:val="000000"/>
              </w:rPr>
            </w:pPr>
            <w:r>
              <w:rPr>
                <w:color w:val="000000"/>
              </w:rPr>
              <w:t>2</w:t>
            </w:r>
          </w:p>
        </w:tc>
        <w:tc>
          <w:tcPr>
            <w:tcW w:w="1260" w:type="dxa"/>
            <w:tcBorders>
              <w:top w:val="single" w:sz="6" w:space="0" w:color="000000"/>
              <w:left w:val="single" w:sz="6" w:space="0" w:color="000000"/>
              <w:bottom w:val="single" w:sz="6" w:space="0" w:color="000000"/>
              <w:right w:val="single" w:sz="12" w:space="0" w:color="000000"/>
            </w:tcBorders>
          </w:tcPr>
          <w:p w14:paraId="366C0EAB" w14:textId="77777777" w:rsidR="008C0907" w:rsidRDefault="008C0907" w:rsidP="006B33BE">
            <w:pPr>
              <w:jc w:val="center"/>
              <w:rPr>
                <w:color w:val="000000"/>
                <w:sz w:val="18"/>
                <w:szCs w:val="18"/>
              </w:rPr>
            </w:pPr>
            <w:r>
              <w:rPr>
                <w:color w:val="000000"/>
                <w:sz w:val="18"/>
                <w:szCs w:val="18"/>
              </w:rPr>
              <w:t>X(2)</w:t>
            </w:r>
          </w:p>
        </w:tc>
      </w:tr>
      <w:tr w:rsidR="008C0907" w14:paraId="165ECB1A" w14:textId="77777777" w:rsidTr="006B33BE">
        <w:trPr>
          <w:cantSplit/>
          <w:jc w:val="center"/>
        </w:trPr>
        <w:tc>
          <w:tcPr>
            <w:tcW w:w="900" w:type="dxa"/>
            <w:tcBorders>
              <w:top w:val="single" w:sz="6" w:space="0" w:color="000000"/>
              <w:left w:val="single" w:sz="12" w:space="0" w:color="000000"/>
              <w:bottom w:val="single" w:sz="6" w:space="0" w:color="000000"/>
              <w:right w:val="nil"/>
            </w:tcBorders>
            <w:vAlign w:val="center"/>
          </w:tcPr>
          <w:p w14:paraId="1D5DAF6F" w14:textId="77777777" w:rsidR="008C0907" w:rsidRPr="0077172A" w:rsidRDefault="008C0907" w:rsidP="006B33BE">
            <w:pPr>
              <w:jc w:val="center"/>
              <w:rPr>
                <w:color w:val="000000"/>
              </w:rPr>
            </w:pPr>
            <w:r w:rsidRPr="0077172A">
              <w:rPr>
                <w:color w:val="000000"/>
              </w:rPr>
              <w:t>5</w:t>
            </w:r>
          </w:p>
        </w:tc>
        <w:tc>
          <w:tcPr>
            <w:tcW w:w="4230" w:type="dxa"/>
            <w:tcBorders>
              <w:top w:val="single" w:sz="6" w:space="0" w:color="000000"/>
              <w:left w:val="single" w:sz="6" w:space="0" w:color="000000"/>
              <w:bottom w:val="single" w:sz="6" w:space="0" w:color="000000"/>
              <w:right w:val="nil"/>
            </w:tcBorders>
          </w:tcPr>
          <w:p w14:paraId="2E200367" w14:textId="77777777" w:rsidR="008C0907" w:rsidRDefault="008C0907" w:rsidP="003F5311">
            <w:pPr>
              <w:pStyle w:val="TableText"/>
              <w:rPr>
                <w:bCs/>
                <w:sz w:val="20"/>
              </w:rPr>
            </w:pPr>
            <w:r>
              <w:rPr>
                <w:bCs/>
                <w:sz w:val="20"/>
              </w:rPr>
              <w:t xml:space="preserve">Record </w:t>
            </w:r>
            <w:r w:rsidRPr="006A2CCC">
              <w:rPr>
                <w:bCs/>
                <w:sz w:val="20"/>
              </w:rPr>
              <w:t>Type (P=Pool Details)</w:t>
            </w:r>
          </w:p>
        </w:tc>
        <w:tc>
          <w:tcPr>
            <w:tcW w:w="900" w:type="dxa"/>
            <w:tcBorders>
              <w:top w:val="single" w:sz="6" w:space="0" w:color="000000"/>
              <w:left w:val="single" w:sz="6" w:space="0" w:color="000000"/>
              <w:bottom w:val="single" w:sz="6" w:space="0" w:color="000000"/>
              <w:right w:val="nil"/>
            </w:tcBorders>
          </w:tcPr>
          <w:p w14:paraId="1D2F443C" w14:textId="77777777" w:rsidR="008C0907" w:rsidRPr="008C0907" w:rsidRDefault="008C0907">
            <w:pPr>
              <w:jc w:val="center"/>
              <w:rPr>
                <w:color w:val="000000"/>
              </w:rPr>
            </w:pPr>
            <w:r w:rsidRPr="008C0907">
              <w:rPr>
                <w:color w:val="000000"/>
              </w:rPr>
              <w:t>19</w:t>
            </w:r>
          </w:p>
        </w:tc>
        <w:tc>
          <w:tcPr>
            <w:tcW w:w="900" w:type="dxa"/>
            <w:tcBorders>
              <w:top w:val="single" w:sz="6" w:space="0" w:color="000000"/>
              <w:left w:val="single" w:sz="6" w:space="0" w:color="000000"/>
              <w:bottom w:val="single" w:sz="6" w:space="0" w:color="000000"/>
              <w:right w:val="nil"/>
            </w:tcBorders>
          </w:tcPr>
          <w:p w14:paraId="39598604" w14:textId="77777777" w:rsidR="008C0907" w:rsidRPr="008C0907" w:rsidRDefault="008C0907">
            <w:pPr>
              <w:jc w:val="center"/>
              <w:rPr>
                <w:color w:val="000000"/>
              </w:rPr>
            </w:pPr>
            <w:r w:rsidRPr="008C0907">
              <w:rPr>
                <w:color w:val="000000"/>
              </w:rPr>
              <w:t>19</w:t>
            </w:r>
          </w:p>
        </w:tc>
        <w:tc>
          <w:tcPr>
            <w:tcW w:w="1080" w:type="dxa"/>
            <w:tcBorders>
              <w:top w:val="single" w:sz="6" w:space="0" w:color="000000"/>
              <w:left w:val="single" w:sz="6" w:space="0" w:color="000000"/>
              <w:bottom w:val="single" w:sz="6" w:space="0" w:color="000000"/>
              <w:right w:val="nil"/>
            </w:tcBorders>
            <w:vAlign w:val="center"/>
          </w:tcPr>
          <w:p w14:paraId="3A772796" w14:textId="77777777" w:rsidR="008C0907" w:rsidRDefault="008C0907" w:rsidP="006B33BE">
            <w:pPr>
              <w:jc w:val="center"/>
              <w:rPr>
                <w:color w:val="000000"/>
                <w:sz w:val="16"/>
                <w:szCs w:val="16"/>
              </w:rPr>
            </w:pPr>
            <w:r>
              <w:rPr>
                <w:color w:val="000000"/>
                <w:sz w:val="16"/>
                <w:szCs w:val="16"/>
              </w:rPr>
              <w:t>Character</w:t>
            </w:r>
          </w:p>
        </w:tc>
        <w:tc>
          <w:tcPr>
            <w:tcW w:w="990" w:type="dxa"/>
            <w:tcBorders>
              <w:top w:val="single" w:sz="6" w:space="0" w:color="000000"/>
              <w:left w:val="single" w:sz="6" w:space="0" w:color="000000"/>
              <w:bottom w:val="single" w:sz="6" w:space="0" w:color="000000"/>
              <w:right w:val="nil"/>
            </w:tcBorders>
          </w:tcPr>
          <w:p w14:paraId="0836810F" w14:textId="77777777" w:rsidR="008C0907" w:rsidRDefault="008C0907" w:rsidP="006B33BE">
            <w:pPr>
              <w:jc w:val="center"/>
              <w:rPr>
                <w:color w:val="000000"/>
              </w:rPr>
            </w:pPr>
            <w:r>
              <w:rPr>
                <w:color w:val="000000"/>
              </w:rPr>
              <w:t>1</w:t>
            </w:r>
          </w:p>
        </w:tc>
        <w:tc>
          <w:tcPr>
            <w:tcW w:w="1260" w:type="dxa"/>
            <w:tcBorders>
              <w:top w:val="single" w:sz="6" w:space="0" w:color="000000"/>
              <w:left w:val="single" w:sz="6" w:space="0" w:color="000000"/>
              <w:bottom w:val="single" w:sz="6" w:space="0" w:color="000000"/>
              <w:right w:val="single" w:sz="12" w:space="0" w:color="000000"/>
            </w:tcBorders>
          </w:tcPr>
          <w:p w14:paraId="2E01CE94" w14:textId="77777777" w:rsidR="008C0907" w:rsidRDefault="008C0907" w:rsidP="006B33BE">
            <w:pPr>
              <w:jc w:val="center"/>
              <w:rPr>
                <w:color w:val="000000"/>
                <w:sz w:val="18"/>
                <w:szCs w:val="18"/>
              </w:rPr>
            </w:pPr>
            <w:r>
              <w:rPr>
                <w:color w:val="000000"/>
                <w:sz w:val="18"/>
                <w:szCs w:val="18"/>
              </w:rPr>
              <w:t>X</w:t>
            </w:r>
          </w:p>
        </w:tc>
      </w:tr>
      <w:tr w:rsidR="008C0907" w14:paraId="58F032D7" w14:textId="77777777" w:rsidTr="006B33BE">
        <w:trPr>
          <w:cantSplit/>
          <w:jc w:val="center"/>
        </w:trPr>
        <w:tc>
          <w:tcPr>
            <w:tcW w:w="900" w:type="dxa"/>
            <w:tcBorders>
              <w:top w:val="single" w:sz="6" w:space="0" w:color="000000"/>
              <w:left w:val="single" w:sz="12" w:space="0" w:color="000000"/>
              <w:bottom w:val="single" w:sz="6" w:space="0" w:color="000000"/>
              <w:right w:val="nil"/>
            </w:tcBorders>
            <w:vAlign w:val="center"/>
          </w:tcPr>
          <w:p w14:paraId="4DA254EC" w14:textId="77777777" w:rsidR="008C0907" w:rsidRPr="0077172A" w:rsidRDefault="008C0907" w:rsidP="006B33BE">
            <w:pPr>
              <w:jc w:val="center"/>
              <w:rPr>
                <w:color w:val="000000"/>
              </w:rPr>
            </w:pPr>
            <w:r w:rsidRPr="0077172A">
              <w:rPr>
                <w:color w:val="000000"/>
              </w:rPr>
              <w:t>6</w:t>
            </w:r>
          </w:p>
        </w:tc>
        <w:tc>
          <w:tcPr>
            <w:tcW w:w="4230" w:type="dxa"/>
            <w:tcBorders>
              <w:top w:val="single" w:sz="6" w:space="0" w:color="000000"/>
              <w:left w:val="single" w:sz="6" w:space="0" w:color="000000"/>
              <w:bottom w:val="single" w:sz="6" w:space="0" w:color="000000"/>
              <w:right w:val="nil"/>
            </w:tcBorders>
          </w:tcPr>
          <w:p w14:paraId="67A0CF94" w14:textId="77777777" w:rsidR="008C0907" w:rsidRDefault="008C0907" w:rsidP="00B461E1">
            <w:pPr>
              <w:pStyle w:val="TableText"/>
              <w:rPr>
                <w:bCs/>
                <w:sz w:val="20"/>
              </w:rPr>
            </w:pPr>
            <w:r>
              <w:rPr>
                <w:bCs/>
                <w:sz w:val="20"/>
              </w:rPr>
              <w:t>Security Interest Rate</w:t>
            </w:r>
          </w:p>
        </w:tc>
        <w:tc>
          <w:tcPr>
            <w:tcW w:w="900" w:type="dxa"/>
            <w:tcBorders>
              <w:top w:val="single" w:sz="6" w:space="0" w:color="000000"/>
              <w:left w:val="single" w:sz="6" w:space="0" w:color="000000"/>
              <w:bottom w:val="single" w:sz="6" w:space="0" w:color="000000"/>
              <w:right w:val="nil"/>
            </w:tcBorders>
          </w:tcPr>
          <w:p w14:paraId="1F48458C" w14:textId="77777777" w:rsidR="008C0907" w:rsidRPr="008C0907" w:rsidRDefault="008C0907">
            <w:pPr>
              <w:jc w:val="center"/>
              <w:rPr>
                <w:color w:val="000000"/>
              </w:rPr>
            </w:pPr>
            <w:r w:rsidRPr="008C0907">
              <w:rPr>
                <w:color w:val="000000"/>
              </w:rPr>
              <w:t>20</w:t>
            </w:r>
          </w:p>
        </w:tc>
        <w:tc>
          <w:tcPr>
            <w:tcW w:w="900" w:type="dxa"/>
            <w:tcBorders>
              <w:top w:val="single" w:sz="6" w:space="0" w:color="000000"/>
              <w:left w:val="single" w:sz="6" w:space="0" w:color="000000"/>
              <w:bottom w:val="single" w:sz="6" w:space="0" w:color="000000"/>
              <w:right w:val="nil"/>
            </w:tcBorders>
          </w:tcPr>
          <w:p w14:paraId="32A0CB1A" w14:textId="77777777" w:rsidR="008C0907" w:rsidRPr="008C0907" w:rsidRDefault="008C0907">
            <w:pPr>
              <w:jc w:val="center"/>
              <w:rPr>
                <w:color w:val="000000"/>
              </w:rPr>
            </w:pPr>
            <w:r w:rsidRPr="008C0907">
              <w:rPr>
                <w:color w:val="000000"/>
              </w:rPr>
              <w:t>24</w:t>
            </w:r>
          </w:p>
        </w:tc>
        <w:tc>
          <w:tcPr>
            <w:tcW w:w="1080" w:type="dxa"/>
            <w:tcBorders>
              <w:top w:val="single" w:sz="6" w:space="0" w:color="000000"/>
              <w:left w:val="single" w:sz="6" w:space="0" w:color="000000"/>
              <w:bottom w:val="single" w:sz="6" w:space="0" w:color="000000"/>
              <w:right w:val="nil"/>
            </w:tcBorders>
            <w:vAlign w:val="center"/>
          </w:tcPr>
          <w:p w14:paraId="5D9C639C" w14:textId="77777777" w:rsidR="008C0907" w:rsidRDefault="008C0907" w:rsidP="006B33BE">
            <w:pPr>
              <w:jc w:val="center"/>
              <w:rPr>
                <w:color w:val="000000"/>
                <w:sz w:val="16"/>
                <w:szCs w:val="16"/>
              </w:rPr>
            </w:pPr>
            <w:r>
              <w:rPr>
                <w:color w:val="000000"/>
                <w:sz w:val="16"/>
                <w:szCs w:val="16"/>
              </w:rPr>
              <w:t>Numeric</w:t>
            </w:r>
          </w:p>
        </w:tc>
        <w:tc>
          <w:tcPr>
            <w:tcW w:w="990" w:type="dxa"/>
            <w:tcBorders>
              <w:top w:val="single" w:sz="6" w:space="0" w:color="000000"/>
              <w:left w:val="single" w:sz="6" w:space="0" w:color="000000"/>
              <w:bottom w:val="single" w:sz="6" w:space="0" w:color="000000"/>
              <w:right w:val="nil"/>
            </w:tcBorders>
          </w:tcPr>
          <w:p w14:paraId="53A6363B" w14:textId="77777777" w:rsidR="008C0907" w:rsidRDefault="008C0907" w:rsidP="006B33BE">
            <w:pPr>
              <w:jc w:val="center"/>
              <w:rPr>
                <w:color w:val="000000"/>
              </w:rPr>
            </w:pPr>
            <w:r>
              <w:rPr>
                <w:color w:val="000000"/>
              </w:rPr>
              <w:t>5</w:t>
            </w:r>
          </w:p>
        </w:tc>
        <w:tc>
          <w:tcPr>
            <w:tcW w:w="1260" w:type="dxa"/>
            <w:tcBorders>
              <w:top w:val="single" w:sz="6" w:space="0" w:color="000000"/>
              <w:left w:val="single" w:sz="6" w:space="0" w:color="000000"/>
              <w:bottom w:val="single" w:sz="6" w:space="0" w:color="000000"/>
              <w:right w:val="single" w:sz="12" w:space="0" w:color="000000"/>
            </w:tcBorders>
          </w:tcPr>
          <w:p w14:paraId="2A7B581E" w14:textId="77777777" w:rsidR="008C0907" w:rsidRDefault="008C0907" w:rsidP="006B33BE">
            <w:pPr>
              <w:jc w:val="center"/>
              <w:rPr>
                <w:color w:val="000000"/>
                <w:sz w:val="18"/>
                <w:szCs w:val="18"/>
              </w:rPr>
            </w:pPr>
            <w:r>
              <w:rPr>
                <w:color w:val="000000"/>
                <w:sz w:val="18"/>
                <w:szCs w:val="18"/>
              </w:rPr>
              <w:t>9(2)v9(3)</w:t>
            </w:r>
          </w:p>
        </w:tc>
      </w:tr>
      <w:tr w:rsidR="008C0907" w14:paraId="1D37D9F5" w14:textId="77777777" w:rsidTr="006B33BE">
        <w:trPr>
          <w:cantSplit/>
          <w:jc w:val="center"/>
        </w:trPr>
        <w:tc>
          <w:tcPr>
            <w:tcW w:w="900" w:type="dxa"/>
            <w:tcBorders>
              <w:top w:val="single" w:sz="6" w:space="0" w:color="000000"/>
              <w:left w:val="single" w:sz="12" w:space="0" w:color="000000"/>
              <w:bottom w:val="single" w:sz="6" w:space="0" w:color="000000"/>
              <w:right w:val="nil"/>
            </w:tcBorders>
            <w:vAlign w:val="center"/>
          </w:tcPr>
          <w:p w14:paraId="11DB47F0" w14:textId="77777777" w:rsidR="008C0907" w:rsidRPr="0077172A" w:rsidRDefault="008C0907" w:rsidP="006B33BE">
            <w:pPr>
              <w:jc w:val="center"/>
              <w:rPr>
                <w:color w:val="000000"/>
              </w:rPr>
            </w:pPr>
            <w:r w:rsidRPr="0077172A">
              <w:rPr>
                <w:color w:val="000000"/>
              </w:rPr>
              <w:t>7</w:t>
            </w:r>
          </w:p>
        </w:tc>
        <w:tc>
          <w:tcPr>
            <w:tcW w:w="4230" w:type="dxa"/>
            <w:tcBorders>
              <w:top w:val="single" w:sz="6" w:space="0" w:color="000000"/>
              <w:left w:val="single" w:sz="6" w:space="0" w:color="000000"/>
              <w:bottom w:val="single" w:sz="6" w:space="0" w:color="000000"/>
              <w:right w:val="nil"/>
            </w:tcBorders>
          </w:tcPr>
          <w:p w14:paraId="24636FE5" w14:textId="77777777" w:rsidR="008C0907" w:rsidRDefault="008C0907" w:rsidP="006B33BE">
            <w:pPr>
              <w:pStyle w:val="TableText"/>
              <w:rPr>
                <w:bCs/>
                <w:sz w:val="20"/>
              </w:rPr>
            </w:pPr>
            <w:r>
              <w:rPr>
                <w:bCs/>
                <w:sz w:val="20"/>
              </w:rPr>
              <w:t>Pool Issue Date</w:t>
            </w:r>
          </w:p>
        </w:tc>
        <w:tc>
          <w:tcPr>
            <w:tcW w:w="900" w:type="dxa"/>
            <w:tcBorders>
              <w:top w:val="single" w:sz="6" w:space="0" w:color="000000"/>
              <w:left w:val="single" w:sz="6" w:space="0" w:color="000000"/>
              <w:bottom w:val="single" w:sz="6" w:space="0" w:color="000000"/>
              <w:right w:val="nil"/>
            </w:tcBorders>
          </w:tcPr>
          <w:p w14:paraId="15C87664" w14:textId="77777777" w:rsidR="008C0907" w:rsidRPr="008C0907" w:rsidRDefault="008C0907">
            <w:pPr>
              <w:jc w:val="center"/>
              <w:rPr>
                <w:color w:val="000000"/>
              </w:rPr>
            </w:pPr>
            <w:r w:rsidRPr="008C0907">
              <w:rPr>
                <w:color w:val="000000"/>
              </w:rPr>
              <w:t>25</w:t>
            </w:r>
          </w:p>
        </w:tc>
        <w:tc>
          <w:tcPr>
            <w:tcW w:w="900" w:type="dxa"/>
            <w:tcBorders>
              <w:top w:val="single" w:sz="6" w:space="0" w:color="000000"/>
              <w:left w:val="single" w:sz="6" w:space="0" w:color="000000"/>
              <w:bottom w:val="single" w:sz="6" w:space="0" w:color="000000"/>
              <w:right w:val="nil"/>
            </w:tcBorders>
          </w:tcPr>
          <w:p w14:paraId="467297C5" w14:textId="77777777" w:rsidR="008C0907" w:rsidRPr="008C0907" w:rsidRDefault="008C0907">
            <w:pPr>
              <w:jc w:val="center"/>
              <w:rPr>
                <w:color w:val="000000"/>
              </w:rPr>
            </w:pPr>
            <w:r w:rsidRPr="008C0907">
              <w:rPr>
                <w:color w:val="000000"/>
              </w:rPr>
              <w:t>32</w:t>
            </w:r>
          </w:p>
        </w:tc>
        <w:tc>
          <w:tcPr>
            <w:tcW w:w="1080" w:type="dxa"/>
            <w:tcBorders>
              <w:top w:val="single" w:sz="6" w:space="0" w:color="000000"/>
              <w:left w:val="single" w:sz="6" w:space="0" w:color="000000"/>
              <w:bottom w:val="single" w:sz="6" w:space="0" w:color="000000"/>
              <w:right w:val="nil"/>
            </w:tcBorders>
            <w:vAlign w:val="center"/>
          </w:tcPr>
          <w:p w14:paraId="3535384F" w14:textId="77777777" w:rsidR="008C0907" w:rsidRDefault="008C0907" w:rsidP="006B33BE">
            <w:pPr>
              <w:jc w:val="center"/>
              <w:rPr>
                <w:color w:val="000000"/>
                <w:sz w:val="16"/>
                <w:szCs w:val="16"/>
              </w:rPr>
            </w:pPr>
            <w:r>
              <w:rPr>
                <w:color w:val="000000"/>
                <w:sz w:val="16"/>
                <w:szCs w:val="16"/>
              </w:rPr>
              <w:t>Numeric</w:t>
            </w:r>
          </w:p>
        </w:tc>
        <w:tc>
          <w:tcPr>
            <w:tcW w:w="990" w:type="dxa"/>
            <w:tcBorders>
              <w:top w:val="single" w:sz="6" w:space="0" w:color="000000"/>
              <w:left w:val="single" w:sz="6" w:space="0" w:color="000000"/>
              <w:bottom w:val="single" w:sz="6" w:space="0" w:color="000000"/>
              <w:right w:val="nil"/>
            </w:tcBorders>
          </w:tcPr>
          <w:p w14:paraId="55BDFD13" w14:textId="77777777" w:rsidR="008C0907" w:rsidRDefault="008C0907" w:rsidP="006B33BE">
            <w:pPr>
              <w:jc w:val="center"/>
              <w:rPr>
                <w:color w:val="000000"/>
              </w:rPr>
            </w:pPr>
            <w:r>
              <w:rPr>
                <w:color w:val="000000"/>
              </w:rPr>
              <w:t>8</w:t>
            </w:r>
          </w:p>
        </w:tc>
        <w:tc>
          <w:tcPr>
            <w:tcW w:w="1260" w:type="dxa"/>
            <w:tcBorders>
              <w:top w:val="single" w:sz="6" w:space="0" w:color="000000"/>
              <w:left w:val="single" w:sz="6" w:space="0" w:color="000000"/>
              <w:bottom w:val="single" w:sz="6" w:space="0" w:color="000000"/>
              <w:right w:val="single" w:sz="12" w:space="0" w:color="000000"/>
            </w:tcBorders>
          </w:tcPr>
          <w:p w14:paraId="74A29B97" w14:textId="77777777" w:rsidR="008C0907" w:rsidRDefault="008C0907" w:rsidP="006B33BE">
            <w:pPr>
              <w:jc w:val="center"/>
              <w:rPr>
                <w:color w:val="000000"/>
                <w:sz w:val="18"/>
                <w:szCs w:val="18"/>
              </w:rPr>
            </w:pPr>
            <w:r>
              <w:rPr>
                <w:color w:val="000000"/>
                <w:sz w:val="18"/>
                <w:szCs w:val="18"/>
              </w:rPr>
              <w:t>9(8)</w:t>
            </w:r>
          </w:p>
        </w:tc>
      </w:tr>
      <w:tr w:rsidR="008C0907" w14:paraId="26D1DDC8" w14:textId="77777777" w:rsidTr="006B33BE">
        <w:trPr>
          <w:cantSplit/>
          <w:jc w:val="center"/>
        </w:trPr>
        <w:tc>
          <w:tcPr>
            <w:tcW w:w="900" w:type="dxa"/>
            <w:tcBorders>
              <w:top w:val="single" w:sz="6" w:space="0" w:color="000000"/>
              <w:left w:val="single" w:sz="12" w:space="0" w:color="000000"/>
              <w:bottom w:val="single" w:sz="6" w:space="0" w:color="000000"/>
              <w:right w:val="nil"/>
            </w:tcBorders>
            <w:vAlign w:val="center"/>
          </w:tcPr>
          <w:p w14:paraId="02B14747" w14:textId="77777777" w:rsidR="008C0907" w:rsidRPr="0077172A" w:rsidRDefault="008C0907" w:rsidP="006B33BE">
            <w:pPr>
              <w:jc w:val="center"/>
              <w:rPr>
                <w:color w:val="000000"/>
              </w:rPr>
            </w:pPr>
            <w:r w:rsidRPr="0077172A">
              <w:rPr>
                <w:color w:val="000000"/>
              </w:rPr>
              <w:t>8</w:t>
            </w:r>
          </w:p>
        </w:tc>
        <w:tc>
          <w:tcPr>
            <w:tcW w:w="4230" w:type="dxa"/>
            <w:tcBorders>
              <w:top w:val="single" w:sz="6" w:space="0" w:color="000000"/>
              <w:left w:val="single" w:sz="6" w:space="0" w:color="000000"/>
              <w:bottom w:val="single" w:sz="6" w:space="0" w:color="000000"/>
              <w:right w:val="nil"/>
            </w:tcBorders>
          </w:tcPr>
          <w:p w14:paraId="660815E7" w14:textId="77777777" w:rsidR="008C0907" w:rsidRDefault="008C0907" w:rsidP="006B33BE">
            <w:pPr>
              <w:pStyle w:val="TableText"/>
              <w:rPr>
                <w:bCs/>
                <w:sz w:val="20"/>
              </w:rPr>
            </w:pPr>
            <w:r>
              <w:rPr>
                <w:bCs/>
                <w:sz w:val="20"/>
              </w:rPr>
              <w:t>Pool Maturity Date</w:t>
            </w:r>
          </w:p>
        </w:tc>
        <w:tc>
          <w:tcPr>
            <w:tcW w:w="900" w:type="dxa"/>
            <w:tcBorders>
              <w:top w:val="single" w:sz="6" w:space="0" w:color="000000"/>
              <w:left w:val="single" w:sz="6" w:space="0" w:color="000000"/>
              <w:bottom w:val="single" w:sz="6" w:space="0" w:color="000000"/>
              <w:right w:val="nil"/>
            </w:tcBorders>
          </w:tcPr>
          <w:p w14:paraId="5F3D3814" w14:textId="77777777" w:rsidR="008C0907" w:rsidRPr="008C0907" w:rsidRDefault="008C0907">
            <w:pPr>
              <w:jc w:val="center"/>
              <w:rPr>
                <w:color w:val="000000"/>
              </w:rPr>
            </w:pPr>
            <w:r w:rsidRPr="008C0907">
              <w:rPr>
                <w:color w:val="000000"/>
              </w:rPr>
              <w:t>33</w:t>
            </w:r>
          </w:p>
        </w:tc>
        <w:tc>
          <w:tcPr>
            <w:tcW w:w="900" w:type="dxa"/>
            <w:tcBorders>
              <w:top w:val="single" w:sz="6" w:space="0" w:color="000000"/>
              <w:left w:val="single" w:sz="6" w:space="0" w:color="000000"/>
              <w:bottom w:val="single" w:sz="6" w:space="0" w:color="000000"/>
              <w:right w:val="nil"/>
            </w:tcBorders>
          </w:tcPr>
          <w:p w14:paraId="4A9D3D18" w14:textId="77777777" w:rsidR="008C0907" w:rsidRPr="008C0907" w:rsidRDefault="008C0907">
            <w:pPr>
              <w:jc w:val="center"/>
              <w:rPr>
                <w:color w:val="000000"/>
              </w:rPr>
            </w:pPr>
            <w:r w:rsidRPr="008C0907">
              <w:rPr>
                <w:color w:val="000000"/>
              </w:rPr>
              <w:t>40</w:t>
            </w:r>
          </w:p>
        </w:tc>
        <w:tc>
          <w:tcPr>
            <w:tcW w:w="1080" w:type="dxa"/>
            <w:tcBorders>
              <w:top w:val="single" w:sz="6" w:space="0" w:color="000000"/>
              <w:left w:val="single" w:sz="6" w:space="0" w:color="000000"/>
              <w:bottom w:val="single" w:sz="6" w:space="0" w:color="000000"/>
              <w:right w:val="nil"/>
            </w:tcBorders>
            <w:vAlign w:val="center"/>
          </w:tcPr>
          <w:p w14:paraId="0D3D95CB" w14:textId="77777777" w:rsidR="008C0907" w:rsidRDefault="008C0907" w:rsidP="006B33BE">
            <w:pPr>
              <w:jc w:val="center"/>
              <w:rPr>
                <w:color w:val="000000"/>
                <w:sz w:val="16"/>
                <w:szCs w:val="16"/>
              </w:rPr>
            </w:pPr>
            <w:r>
              <w:rPr>
                <w:color w:val="000000"/>
                <w:sz w:val="16"/>
                <w:szCs w:val="16"/>
              </w:rPr>
              <w:t>Numeric</w:t>
            </w:r>
          </w:p>
        </w:tc>
        <w:tc>
          <w:tcPr>
            <w:tcW w:w="990" w:type="dxa"/>
            <w:tcBorders>
              <w:top w:val="single" w:sz="6" w:space="0" w:color="000000"/>
              <w:left w:val="single" w:sz="6" w:space="0" w:color="000000"/>
              <w:bottom w:val="single" w:sz="6" w:space="0" w:color="000000"/>
              <w:right w:val="nil"/>
            </w:tcBorders>
          </w:tcPr>
          <w:p w14:paraId="0EA83895" w14:textId="77777777" w:rsidR="008C0907" w:rsidRDefault="008C0907" w:rsidP="006B33BE">
            <w:pPr>
              <w:jc w:val="center"/>
              <w:rPr>
                <w:color w:val="000000"/>
              </w:rPr>
            </w:pPr>
            <w:r>
              <w:rPr>
                <w:color w:val="000000"/>
              </w:rPr>
              <w:t>8</w:t>
            </w:r>
          </w:p>
        </w:tc>
        <w:tc>
          <w:tcPr>
            <w:tcW w:w="1260" w:type="dxa"/>
            <w:tcBorders>
              <w:top w:val="single" w:sz="6" w:space="0" w:color="000000"/>
              <w:left w:val="single" w:sz="6" w:space="0" w:color="000000"/>
              <w:bottom w:val="single" w:sz="6" w:space="0" w:color="000000"/>
              <w:right w:val="single" w:sz="12" w:space="0" w:color="000000"/>
            </w:tcBorders>
          </w:tcPr>
          <w:p w14:paraId="668F6991" w14:textId="77777777" w:rsidR="008C0907" w:rsidRDefault="008C0907" w:rsidP="006B33BE">
            <w:pPr>
              <w:jc w:val="center"/>
              <w:rPr>
                <w:color w:val="000000"/>
                <w:sz w:val="18"/>
                <w:szCs w:val="18"/>
              </w:rPr>
            </w:pPr>
            <w:r>
              <w:rPr>
                <w:color w:val="000000"/>
                <w:sz w:val="18"/>
                <w:szCs w:val="18"/>
              </w:rPr>
              <w:t>9(8)</w:t>
            </w:r>
          </w:p>
        </w:tc>
      </w:tr>
      <w:tr w:rsidR="008C0907" w14:paraId="56FE4697" w14:textId="77777777" w:rsidTr="006B33BE">
        <w:trPr>
          <w:cantSplit/>
          <w:jc w:val="center"/>
        </w:trPr>
        <w:tc>
          <w:tcPr>
            <w:tcW w:w="900" w:type="dxa"/>
            <w:tcBorders>
              <w:top w:val="single" w:sz="6" w:space="0" w:color="000000"/>
              <w:left w:val="single" w:sz="12" w:space="0" w:color="000000"/>
              <w:bottom w:val="single" w:sz="6" w:space="0" w:color="000000"/>
              <w:right w:val="nil"/>
            </w:tcBorders>
            <w:vAlign w:val="center"/>
          </w:tcPr>
          <w:p w14:paraId="5C361008" w14:textId="77777777" w:rsidR="008C0907" w:rsidRPr="0077172A" w:rsidRDefault="008C0907" w:rsidP="006B33BE">
            <w:pPr>
              <w:jc w:val="center"/>
              <w:rPr>
                <w:color w:val="000000"/>
              </w:rPr>
            </w:pPr>
            <w:r w:rsidRPr="0077172A">
              <w:rPr>
                <w:color w:val="000000"/>
              </w:rPr>
              <w:t>9</w:t>
            </w:r>
          </w:p>
        </w:tc>
        <w:tc>
          <w:tcPr>
            <w:tcW w:w="4230" w:type="dxa"/>
            <w:tcBorders>
              <w:top w:val="single" w:sz="6" w:space="0" w:color="000000"/>
              <w:left w:val="single" w:sz="6" w:space="0" w:color="000000"/>
              <w:bottom w:val="single" w:sz="6" w:space="0" w:color="000000"/>
              <w:right w:val="nil"/>
            </w:tcBorders>
          </w:tcPr>
          <w:p w14:paraId="2111DC99" w14:textId="77777777" w:rsidR="008C0907" w:rsidRDefault="008C0907" w:rsidP="006B33BE">
            <w:pPr>
              <w:pStyle w:val="TableText"/>
              <w:rPr>
                <w:bCs/>
                <w:sz w:val="20"/>
              </w:rPr>
            </w:pPr>
            <w:r>
              <w:rPr>
                <w:bCs/>
                <w:sz w:val="20"/>
              </w:rPr>
              <w:t>Original Aggregate Amount</w:t>
            </w:r>
          </w:p>
        </w:tc>
        <w:tc>
          <w:tcPr>
            <w:tcW w:w="900" w:type="dxa"/>
            <w:tcBorders>
              <w:top w:val="single" w:sz="6" w:space="0" w:color="000000"/>
              <w:left w:val="single" w:sz="6" w:space="0" w:color="000000"/>
              <w:bottom w:val="single" w:sz="6" w:space="0" w:color="000000"/>
              <w:right w:val="nil"/>
            </w:tcBorders>
          </w:tcPr>
          <w:p w14:paraId="45489D51" w14:textId="77777777" w:rsidR="008C0907" w:rsidRPr="008C0907" w:rsidRDefault="008C0907">
            <w:pPr>
              <w:jc w:val="center"/>
              <w:rPr>
                <w:color w:val="000000"/>
              </w:rPr>
            </w:pPr>
            <w:r w:rsidRPr="008C0907">
              <w:rPr>
                <w:color w:val="000000"/>
              </w:rPr>
              <w:t>41</w:t>
            </w:r>
          </w:p>
        </w:tc>
        <w:tc>
          <w:tcPr>
            <w:tcW w:w="900" w:type="dxa"/>
            <w:tcBorders>
              <w:top w:val="single" w:sz="6" w:space="0" w:color="000000"/>
              <w:left w:val="single" w:sz="6" w:space="0" w:color="000000"/>
              <w:bottom w:val="single" w:sz="6" w:space="0" w:color="000000"/>
              <w:right w:val="nil"/>
            </w:tcBorders>
          </w:tcPr>
          <w:p w14:paraId="0DC80E10" w14:textId="77777777" w:rsidR="008C0907" w:rsidRPr="008C0907" w:rsidRDefault="008C0907">
            <w:pPr>
              <w:jc w:val="center"/>
              <w:rPr>
                <w:color w:val="000000"/>
              </w:rPr>
            </w:pPr>
            <w:r w:rsidRPr="008C0907">
              <w:rPr>
                <w:color w:val="000000"/>
              </w:rPr>
              <w:t>55</w:t>
            </w:r>
          </w:p>
        </w:tc>
        <w:tc>
          <w:tcPr>
            <w:tcW w:w="1080" w:type="dxa"/>
            <w:tcBorders>
              <w:top w:val="single" w:sz="6" w:space="0" w:color="000000"/>
              <w:left w:val="single" w:sz="6" w:space="0" w:color="000000"/>
              <w:bottom w:val="single" w:sz="6" w:space="0" w:color="000000"/>
              <w:right w:val="nil"/>
            </w:tcBorders>
            <w:vAlign w:val="center"/>
          </w:tcPr>
          <w:p w14:paraId="4ED022ED" w14:textId="77777777" w:rsidR="008C0907" w:rsidRDefault="008C0907" w:rsidP="006B33BE">
            <w:pPr>
              <w:jc w:val="center"/>
              <w:rPr>
                <w:color w:val="000000"/>
                <w:sz w:val="16"/>
                <w:szCs w:val="16"/>
              </w:rPr>
            </w:pPr>
            <w:r>
              <w:rPr>
                <w:color w:val="000000"/>
                <w:sz w:val="16"/>
                <w:szCs w:val="16"/>
              </w:rPr>
              <w:t>Numeric</w:t>
            </w:r>
          </w:p>
        </w:tc>
        <w:tc>
          <w:tcPr>
            <w:tcW w:w="990" w:type="dxa"/>
            <w:tcBorders>
              <w:top w:val="single" w:sz="6" w:space="0" w:color="000000"/>
              <w:left w:val="single" w:sz="6" w:space="0" w:color="000000"/>
              <w:bottom w:val="single" w:sz="6" w:space="0" w:color="000000"/>
              <w:right w:val="nil"/>
            </w:tcBorders>
          </w:tcPr>
          <w:p w14:paraId="21D8B0E5" w14:textId="77777777" w:rsidR="008C0907" w:rsidRDefault="008C0907" w:rsidP="006B33BE">
            <w:pPr>
              <w:jc w:val="center"/>
              <w:rPr>
                <w:color w:val="000000"/>
              </w:rPr>
            </w:pPr>
            <w:r>
              <w:rPr>
                <w:color w:val="000000"/>
              </w:rPr>
              <w:t>15</w:t>
            </w:r>
          </w:p>
        </w:tc>
        <w:tc>
          <w:tcPr>
            <w:tcW w:w="1260" w:type="dxa"/>
            <w:tcBorders>
              <w:top w:val="single" w:sz="6" w:space="0" w:color="000000"/>
              <w:left w:val="single" w:sz="6" w:space="0" w:color="000000"/>
              <w:bottom w:val="single" w:sz="6" w:space="0" w:color="000000"/>
              <w:right w:val="single" w:sz="12" w:space="0" w:color="000000"/>
            </w:tcBorders>
          </w:tcPr>
          <w:p w14:paraId="11071005" w14:textId="77777777" w:rsidR="008C0907" w:rsidRDefault="008C0907" w:rsidP="006B33BE">
            <w:pPr>
              <w:jc w:val="center"/>
              <w:rPr>
                <w:color w:val="000000"/>
                <w:sz w:val="18"/>
                <w:szCs w:val="18"/>
              </w:rPr>
            </w:pPr>
            <w:r>
              <w:rPr>
                <w:color w:val="000000"/>
                <w:sz w:val="18"/>
                <w:szCs w:val="18"/>
              </w:rPr>
              <w:t>9(13)v9(2)</w:t>
            </w:r>
          </w:p>
        </w:tc>
      </w:tr>
      <w:tr w:rsidR="008C0907" w14:paraId="25CBF7F9" w14:textId="77777777" w:rsidTr="006B33BE">
        <w:trPr>
          <w:cantSplit/>
          <w:jc w:val="center"/>
        </w:trPr>
        <w:tc>
          <w:tcPr>
            <w:tcW w:w="900" w:type="dxa"/>
            <w:tcBorders>
              <w:top w:val="single" w:sz="6" w:space="0" w:color="000000"/>
              <w:left w:val="single" w:sz="12" w:space="0" w:color="000000"/>
              <w:bottom w:val="single" w:sz="6" w:space="0" w:color="000000"/>
              <w:right w:val="nil"/>
            </w:tcBorders>
            <w:vAlign w:val="center"/>
          </w:tcPr>
          <w:p w14:paraId="73E6E03A" w14:textId="77777777" w:rsidR="008C0907" w:rsidRPr="0077172A" w:rsidRDefault="008C0907" w:rsidP="006B33BE">
            <w:pPr>
              <w:jc w:val="center"/>
              <w:rPr>
                <w:color w:val="000000"/>
              </w:rPr>
            </w:pPr>
            <w:r>
              <w:rPr>
                <w:color w:val="000000"/>
              </w:rPr>
              <w:t>10</w:t>
            </w:r>
          </w:p>
        </w:tc>
        <w:tc>
          <w:tcPr>
            <w:tcW w:w="4230" w:type="dxa"/>
            <w:tcBorders>
              <w:top w:val="single" w:sz="6" w:space="0" w:color="000000"/>
              <w:left w:val="single" w:sz="6" w:space="0" w:color="000000"/>
              <w:bottom w:val="single" w:sz="6" w:space="0" w:color="000000"/>
              <w:right w:val="nil"/>
            </w:tcBorders>
          </w:tcPr>
          <w:p w14:paraId="7B34F4F2" w14:textId="77777777" w:rsidR="008C0907" w:rsidRDefault="008C0907" w:rsidP="006B33BE">
            <w:pPr>
              <w:pStyle w:val="TableText"/>
              <w:rPr>
                <w:bCs/>
                <w:sz w:val="20"/>
              </w:rPr>
            </w:pPr>
            <w:r>
              <w:rPr>
                <w:bCs/>
                <w:sz w:val="20"/>
              </w:rPr>
              <w:t>WAC (Pool Rate)</w:t>
            </w:r>
          </w:p>
        </w:tc>
        <w:tc>
          <w:tcPr>
            <w:tcW w:w="900" w:type="dxa"/>
            <w:tcBorders>
              <w:top w:val="single" w:sz="6" w:space="0" w:color="000000"/>
              <w:left w:val="single" w:sz="6" w:space="0" w:color="000000"/>
              <w:bottom w:val="single" w:sz="6" w:space="0" w:color="000000"/>
              <w:right w:val="nil"/>
            </w:tcBorders>
          </w:tcPr>
          <w:p w14:paraId="39A5ED10" w14:textId="77777777" w:rsidR="008C0907" w:rsidRPr="008C0907" w:rsidRDefault="008C0907">
            <w:pPr>
              <w:jc w:val="center"/>
              <w:rPr>
                <w:color w:val="000000"/>
              </w:rPr>
            </w:pPr>
            <w:r w:rsidRPr="008C0907">
              <w:rPr>
                <w:color w:val="000000"/>
              </w:rPr>
              <w:t>56</w:t>
            </w:r>
          </w:p>
        </w:tc>
        <w:tc>
          <w:tcPr>
            <w:tcW w:w="900" w:type="dxa"/>
            <w:tcBorders>
              <w:top w:val="single" w:sz="6" w:space="0" w:color="000000"/>
              <w:left w:val="single" w:sz="6" w:space="0" w:color="000000"/>
              <w:bottom w:val="single" w:sz="6" w:space="0" w:color="000000"/>
              <w:right w:val="nil"/>
            </w:tcBorders>
          </w:tcPr>
          <w:p w14:paraId="2D84501C" w14:textId="77777777" w:rsidR="008C0907" w:rsidRPr="008C0907" w:rsidRDefault="008C0907">
            <w:pPr>
              <w:jc w:val="center"/>
              <w:rPr>
                <w:color w:val="000000"/>
              </w:rPr>
            </w:pPr>
            <w:r w:rsidRPr="008C0907">
              <w:rPr>
                <w:color w:val="000000"/>
              </w:rPr>
              <w:t>60</w:t>
            </w:r>
          </w:p>
        </w:tc>
        <w:tc>
          <w:tcPr>
            <w:tcW w:w="1080" w:type="dxa"/>
            <w:tcBorders>
              <w:top w:val="single" w:sz="6" w:space="0" w:color="000000"/>
              <w:left w:val="single" w:sz="6" w:space="0" w:color="000000"/>
              <w:bottom w:val="single" w:sz="6" w:space="0" w:color="000000"/>
              <w:right w:val="nil"/>
            </w:tcBorders>
            <w:vAlign w:val="center"/>
          </w:tcPr>
          <w:p w14:paraId="48021F15" w14:textId="77777777" w:rsidR="008C0907" w:rsidRDefault="008C0907" w:rsidP="006B33BE">
            <w:pPr>
              <w:jc w:val="center"/>
              <w:rPr>
                <w:color w:val="000000"/>
                <w:sz w:val="16"/>
                <w:szCs w:val="16"/>
              </w:rPr>
            </w:pPr>
            <w:r>
              <w:rPr>
                <w:color w:val="000000"/>
                <w:sz w:val="16"/>
                <w:szCs w:val="16"/>
              </w:rPr>
              <w:t>Numeric</w:t>
            </w:r>
          </w:p>
        </w:tc>
        <w:tc>
          <w:tcPr>
            <w:tcW w:w="990" w:type="dxa"/>
            <w:tcBorders>
              <w:top w:val="single" w:sz="6" w:space="0" w:color="000000"/>
              <w:left w:val="single" w:sz="6" w:space="0" w:color="000000"/>
              <w:bottom w:val="single" w:sz="6" w:space="0" w:color="000000"/>
              <w:right w:val="nil"/>
            </w:tcBorders>
          </w:tcPr>
          <w:p w14:paraId="146F4B76" w14:textId="77777777" w:rsidR="008C0907" w:rsidRDefault="008C0907" w:rsidP="006B33BE">
            <w:pPr>
              <w:jc w:val="center"/>
              <w:rPr>
                <w:color w:val="000000"/>
              </w:rPr>
            </w:pPr>
            <w:r>
              <w:rPr>
                <w:color w:val="000000"/>
              </w:rPr>
              <w:t>5</w:t>
            </w:r>
          </w:p>
        </w:tc>
        <w:tc>
          <w:tcPr>
            <w:tcW w:w="1260" w:type="dxa"/>
            <w:tcBorders>
              <w:top w:val="single" w:sz="6" w:space="0" w:color="000000"/>
              <w:left w:val="single" w:sz="6" w:space="0" w:color="000000"/>
              <w:bottom w:val="single" w:sz="6" w:space="0" w:color="000000"/>
              <w:right w:val="single" w:sz="12" w:space="0" w:color="000000"/>
            </w:tcBorders>
          </w:tcPr>
          <w:p w14:paraId="0CAEB7C0" w14:textId="77777777" w:rsidR="008C0907" w:rsidRDefault="008C0907" w:rsidP="006B33BE">
            <w:pPr>
              <w:jc w:val="center"/>
              <w:rPr>
                <w:color w:val="000000"/>
                <w:sz w:val="18"/>
                <w:szCs w:val="18"/>
              </w:rPr>
            </w:pPr>
            <w:r>
              <w:rPr>
                <w:color w:val="000000"/>
                <w:sz w:val="18"/>
                <w:szCs w:val="18"/>
              </w:rPr>
              <w:t>9(2)v9(3)</w:t>
            </w:r>
          </w:p>
        </w:tc>
      </w:tr>
      <w:tr w:rsidR="008C0907" w14:paraId="06F3BD68" w14:textId="77777777" w:rsidTr="006B33BE">
        <w:trPr>
          <w:cantSplit/>
          <w:jc w:val="center"/>
        </w:trPr>
        <w:tc>
          <w:tcPr>
            <w:tcW w:w="900" w:type="dxa"/>
            <w:tcBorders>
              <w:top w:val="single" w:sz="6" w:space="0" w:color="000000"/>
              <w:left w:val="single" w:sz="12" w:space="0" w:color="000000"/>
              <w:bottom w:val="single" w:sz="6" w:space="0" w:color="000000"/>
              <w:right w:val="nil"/>
            </w:tcBorders>
            <w:vAlign w:val="center"/>
          </w:tcPr>
          <w:p w14:paraId="1CF4E047" w14:textId="77777777" w:rsidR="008C0907" w:rsidRPr="0077172A" w:rsidRDefault="008C0907" w:rsidP="006B33BE">
            <w:pPr>
              <w:jc w:val="center"/>
              <w:rPr>
                <w:color w:val="000000"/>
              </w:rPr>
            </w:pPr>
            <w:r>
              <w:rPr>
                <w:color w:val="000000"/>
              </w:rPr>
              <w:t>11</w:t>
            </w:r>
          </w:p>
        </w:tc>
        <w:tc>
          <w:tcPr>
            <w:tcW w:w="4230" w:type="dxa"/>
            <w:tcBorders>
              <w:top w:val="single" w:sz="6" w:space="0" w:color="000000"/>
              <w:left w:val="single" w:sz="6" w:space="0" w:color="000000"/>
              <w:bottom w:val="single" w:sz="6" w:space="0" w:color="000000"/>
              <w:right w:val="nil"/>
            </w:tcBorders>
          </w:tcPr>
          <w:p w14:paraId="794CCEF1" w14:textId="77777777" w:rsidR="008C0907" w:rsidRDefault="008C0907" w:rsidP="006B33BE">
            <w:pPr>
              <w:pStyle w:val="TableText"/>
              <w:rPr>
                <w:bCs/>
                <w:sz w:val="20"/>
              </w:rPr>
            </w:pPr>
            <w:r>
              <w:rPr>
                <w:bCs/>
                <w:sz w:val="20"/>
              </w:rPr>
              <w:t>WARM</w:t>
            </w:r>
          </w:p>
        </w:tc>
        <w:tc>
          <w:tcPr>
            <w:tcW w:w="900" w:type="dxa"/>
            <w:tcBorders>
              <w:top w:val="single" w:sz="6" w:space="0" w:color="000000"/>
              <w:left w:val="single" w:sz="6" w:space="0" w:color="000000"/>
              <w:bottom w:val="single" w:sz="6" w:space="0" w:color="000000"/>
              <w:right w:val="nil"/>
            </w:tcBorders>
          </w:tcPr>
          <w:p w14:paraId="12ABFAE0" w14:textId="77777777" w:rsidR="008C0907" w:rsidRPr="008C0907" w:rsidRDefault="008C0907">
            <w:pPr>
              <w:jc w:val="center"/>
              <w:rPr>
                <w:color w:val="000000"/>
              </w:rPr>
            </w:pPr>
            <w:r w:rsidRPr="008C0907">
              <w:rPr>
                <w:color w:val="000000"/>
              </w:rPr>
              <w:t>61</w:t>
            </w:r>
          </w:p>
        </w:tc>
        <w:tc>
          <w:tcPr>
            <w:tcW w:w="900" w:type="dxa"/>
            <w:tcBorders>
              <w:top w:val="single" w:sz="6" w:space="0" w:color="000000"/>
              <w:left w:val="single" w:sz="6" w:space="0" w:color="000000"/>
              <w:bottom w:val="single" w:sz="6" w:space="0" w:color="000000"/>
              <w:right w:val="nil"/>
            </w:tcBorders>
          </w:tcPr>
          <w:p w14:paraId="6AC418A6" w14:textId="77777777" w:rsidR="008C0907" w:rsidRPr="008C0907" w:rsidRDefault="008C0907">
            <w:pPr>
              <w:jc w:val="center"/>
              <w:rPr>
                <w:color w:val="000000"/>
              </w:rPr>
            </w:pPr>
            <w:r w:rsidRPr="008C0907">
              <w:rPr>
                <w:color w:val="000000"/>
              </w:rPr>
              <w:t>63</w:t>
            </w:r>
          </w:p>
        </w:tc>
        <w:tc>
          <w:tcPr>
            <w:tcW w:w="1080" w:type="dxa"/>
            <w:tcBorders>
              <w:top w:val="single" w:sz="6" w:space="0" w:color="000000"/>
              <w:left w:val="single" w:sz="6" w:space="0" w:color="000000"/>
              <w:bottom w:val="single" w:sz="6" w:space="0" w:color="000000"/>
              <w:right w:val="nil"/>
            </w:tcBorders>
            <w:vAlign w:val="center"/>
          </w:tcPr>
          <w:p w14:paraId="7FF277C2" w14:textId="77777777" w:rsidR="008C0907" w:rsidRDefault="008C0907" w:rsidP="006B33BE">
            <w:pPr>
              <w:jc w:val="center"/>
              <w:rPr>
                <w:color w:val="000000"/>
                <w:sz w:val="16"/>
                <w:szCs w:val="16"/>
              </w:rPr>
            </w:pPr>
            <w:r>
              <w:rPr>
                <w:color w:val="000000"/>
                <w:sz w:val="16"/>
                <w:szCs w:val="16"/>
              </w:rPr>
              <w:t>Numeric</w:t>
            </w:r>
          </w:p>
        </w:tc>
        <w:tc>
          <w:tcPr>
            <w:tcW w:w="990" w:type="dxa"/>
            <w:tcBorders>
              <w:top w:val="single" w:sz="6" w:space="0" w:color="000000"/>
              <w:left w:val="single" w:sz="6" w:space="0" w:color="000000"/>
              <w:bottom w:val="single" w:sz="6" w:space="0" w:color="000000"/>
              <w:right w:val="nil"/>
            </w:tcBorders>
          </w:tcPr>
          <w:p w14:paraId="13E95D6B" w14:textId="77777777" w:rsidR="008C0907" w:rsidRDefault="008C0907" w:rsidP="006B33BE">
            <w:pPr>
              <w:jc w:val="center"/>
              <w:rPr>
                <w:color w:val="000000"/>
              </w:rPr>
            </w:pPr>
            <w:r>
              <w:rPr>
                <w:color w:val="000000"/>
              </w:rPr>
              <w:t>3</w:t>
            </w:r>
          </w:p>
        </w:tc>
        <w:tc>
          <w:tcPr>
            <w:tcW w:w="1260" w:type="dxa"/>
            <w:tcBorders>
              <w:top w:val="single" w:sz="6" w:space="0" w:color="000000"/>
              <w:left w:val="single" w:sz="6" w:space="0" w:color="000000"/>
              <w:bottom w:val="single" w:sz="6" w:space="0" w:color="000000"/>
              <w:right w:val="single" w:sz="12" w:space="0" w:color="000000"/>
            </w:tcBorders>
          </w:tcPr>
          <w:p w14:paraId="7AB182CC" w14:textId="77777777" w:rsidR="008C0907" w:rsidRDefault="008C0907" w:rsidP="006B33BE">
            <w:pPr>
              <w:jc w:val="center"/>
              <w:rPr>
                <w:color w:val="000000"/>
                <w:sz w:val="18"/>
                <w:szCs w:val="18"/>
              </w:rPr>
            </w:pPr>
            <w:r>
              <w:rPr>
                <w:color w:val="000000"/>
                <w:sz w:val="18"/>
                <w:szCs w:val="18"/>
              </w:rPr>
              <w:t>9(3)</w:t>
            </w:r>
          </w:p>
        </w:tc>
      </w:tr>
      <w:tr w:rsidR="008C0907" w14:paraId="37A18ADC" w14:textId="77777777" w:rsidTr="006B33BE">
        <w:trPr>
          <w:cantSplit/>
          <w:jc w:val="center"/>
        </w:trPr>
        <w:tc>
          <w:tcPr>
            <w:tcW w:w="900" w:type="dxa"/>
            <w:tcBorders>
              <w:top w:val="single" w:sz="6" w:space="0" w:color="000000"/>
              <w:left w:val="single" w:sz="12" w:space="0" w:color="000000"/>
              <w:bottom w:val="single" w:sz="6" w:space="0" w:color="000000"/>
              <w:right w:val="nil"/>
            </w:tcBorders>
            <w:vAlign w:val="center"/>
          </w:tcPr>
          <w:p w14:paraId="4FB5E478" w14:textId="77777777" w:rsidR="008C0907" w:rsidRPr="0077172A" w:rsidRDefault="008C0907" w:rsidP="006B33BE">
            <w:pPr>
              <w:jc w:val="center"/>
              <w:rPr>
                <w:color w:val="000000"/>
              </w:rPr>
            </w:pPr>
            <w:r>
              <w:rPr>
                <w:color w:val="000000"/>
              </w:rPr>
              <w:t>12</w:t>
            </w:r>
          </w:p>
        </w:tc>
        <w:tc>
          <w:tcPr>
            <w:tcW w:w="4230" w:type="dxa"/>
            <w:tcBorders>
              <w:top w:val="single" w:sz="6" w:space="0" w:color="000000"/>
              <w:left w:val="single" w:sz="6" w:space="0" w:color="000000"/>
              <w:bottom w:val="single" w:sz="6" w:space="0" w:color="000000"/>
              <w:right w:val="nil"/>
            </w:tcBorders>
          </w:tcPr>
          <w:p w14:paraId="100AB773" w14:textId="77777777" w:rsidR="008C0907" w:rsidRDefault="008C0907" w:rsidP="006B33BE">
            <w:pPr>
              <w:pStyle w:val="TableText"/>
              <w:rPr>
                <w:bCs/>
                <w:sz w:val="20"/>
              </w:rPr>
            </w:pPr>
            <w:r>
              <w:rPr>
                <w:bCs/>
                <w:sz w:val="20"/>
              </w:rPr>
              <w:t>WALA</w:t>
            </w:r>
          </w:p>
        </w:tc>
        <w:tc>
          <w:tcPr>
            <w:tcW w:w="900" w:type="dxa"/>
            <w:tcBorders>
              <w:top w:val="single" w:sz="6" w:space="0" w:color="000000"/>
              <w:left w:val="single" w:sz="6" w:space="0" w:color="000000"/>
              <w:bottom w:val="single" w:sz="6" w:space="0" w:color="000000"/>
              <w:right w:val="nil"/>
            </w:tcBorders>
          </w:tcPr>
          <w:p w14:paraId="062C60D1" w14:textId="77777777" w:rsidR="008C0907" w:rsidRPr="008C0907" w:rsidRDefault="008C0907">
            <w:pPr>
              <w:jc w:val="center"/>
              <w:rPr>
                <w:color w:val="000000"/>
              </w:rPr>
            </w:pPr>
            <w:r w:rsidRPr="008C0907">
              <w:rPr>
                <w:color w:val="000000"/>
              </w:rPr>
              <w:t>64</w:t>
            </w:r>
          </w:p>
        </w:tc>
        <w:tc>
          <w:tcPr>
            <w:tcW w:w="900" w:type="dxa"/>
            <w:tcBorders>
              <w:top w:val="single" w:sz="6" w:space="0" w:color="000000"/>
              <w:left w:val="single" w:sz="6" w:space="0" w:color="000000"/>
              <w:bottom w:val="single" w:sz="6" w:space="0" w:color="000000"/>
              <w:right w:val="nil"/>
            </w:tcBorders>
          </w:tcPr>
          <w:p w14:paraId="6F8AE194" w14:textId="77777777" w:rsidR="008C0907" w:rsidRPr="008C0907" w:rsidRDefault="008C0907">
            <w:pPr>
              <w:jc w:val="center"/>
              <w:rPr>
                <w:color w:val="000000"/>
              </w:rPr>
            </w:pPr>
            <w:r w:rsidRPr="008C0907">
              <w:rPr>
                <w:color w:val="000000"/>
              </w:rPr>
              <w:t>66</w:t>
            </w:r>
          </w:p>
        </w:tc>
        <w:tc>
          <w:tcPr>
            <w:tcW w:w="1080" w:type="dxa"/>
            <w:tcBorders>
              <w:top w:val="single" w:sz="6" w:space="0" w:color="000000"/>
              <w:left w:val="single" w:sz="6" w:space="0" w:color="000000"/>
              <w:bottom w:val="single" w:sz="6" w:space="0" w:color="000000"/>
              <w:right w:val="nil"/>
            </w:tcBorders>
            <w:vAlign w:val="center"/>
          </w:tcPr>
          <w:p w14:paraId="3DFCD8B0" w14:textId="77777777" w:rsidR="008C0907" w:rsidRDefault="008C0907" w:rsidP="006B33BE">
            <w:pPr>
              <w:jc w:val="center"/>
              <w:rPr>
                <w:color w:val="000000"/>
                <w:sz w:val="16"/>
                <w:szCs w:val="16"/>
              </w:rPr>
            </w:pPr>
            <w:r>
              <w:rPr>
                <w:color w:val="000000"/>
                <w:sz w:val="16"/>
                <w:szCs w:val="16"/>
              </w:rPr>
              <w:t>Numeric</w:t>
            </w:r>
          </w:p>
        </w:tc>
        <w:tc>
          <w:tcPr>
            <w:tcW w:w="990" w:type="dxa"/>
            <w:tcBorders>
              <w:top w:val="single" w:sz="6" w:space="0" w:color="000000"/>
              <w:left w:val="single" w:sz="6" w:space="0" w:color="000000"/>
              <w:bottom w:val="single" w:sz="6" w:space="0" w:color="000000"/>
              <w:right w:val="nil"/>
            </w:tcBorders>
          </w:tcPr>
          <w:p w14:paraId="28119D66" w14:textId="77777777" w:rsidR="008C0907" w:rsidRDefault="008C0907" w:rsidP="006B33BE">
            <w:pPr>
              <w:jc w:val="center"/>
              <w:rPr>
                <w:color w:val="000000"/>
              </w:rPr>
            </w:pPr>
            <w:r>
              <w:rPr>
                <w:color w:val="000000"/>
              </w:rPr>
              <w:t>3</w:t>
            </w:r>
          </w:p>
        </w:tc>
        <w:tc>
          <w:tcPr>
            <w:tcW w:w="1260" w:type="dxa"/>
            <w:tcBorders>
              <w:top w:val="single" w:sz="6" w:space="0" w:color="000000"/>
              <w:left w:val="single" w:sz="6" w:space="0" w:color="000000"/>
              <w:bottom w:val="single" w:sz="6" w:space="0" w:color="000000"/>
              <w:right w:val="single" w:sz="12" w:space="0" w:color="000000"/>
            </w:tcBorders>
          </w:tcPr>
          <w:p w14:paraId="46D01424" w14:textId="77777777" w:rsidR="008C0907" w:rsidRDefault="008C0907" w:rsidP="006B33BE">
            <w:pPr>
              <w:jc w:val="center"/>
              <w:rPr>
                <w:color w:val="000000"/>
                <w:sz w:val="18"/>
                <w:szCs w:val="18"/>
              </w:rPr>
            </w:pPr>
            <w:r>
              <w:rPr>
                <w:color w:val="000000"/>
                <w:sz w:val="18"/>
                <w:szCs w:val="18"/>
              </w:rPr>
              <w:t>9(3)</w:t>
            </w:r>
          </w:p>
        </w:tc>
      </w:tr>
      <w:tr w:rsidR="008C0907" w14:paraId="403E88CA" w14:textId="77777777" w:rsidTr="00DB214F">
        <w:trPr>
          <w:cantSplit/>
          <w:jc w:val="center"/>
        </w:trPr>
        <w:tc>
          <w:tcPr>
            <w:tcW w:w="900" w:type="dxa"/>
            <w:tcBorders>
              <w:top w:val="single" w:sz="6" w:space="0" w:color="000000"/>
              <w:left w:val="single" w:sz="12" w:space="0" w:color="000000"/>
              <w:bottom w:val="single" w:sz="6" w:space="0" w:color="000000"/>
              <w:right w:val="nil"/>
            </w:tcBorders>
            <w:vAlign w:val="center"/>
          </w:tcPr>
          <w:p w14:paraId="4B58F556" w14:textId="77777777" w:rsidR="008C0907" w:rsidRPr="0077172A" w:rsidRDefault="008C0907" w:rsidP="00A70773">
            <w:pPr>
              <w:jc w:val="center"/>
              <w:rPr>
                <w:color w:val="000000"/>
              </w:rPr>
            </w:pPr>
            <w:r>
              <w:rPr>
                <w:color w:val="000000"/>
              </w:rPr>
              <w:t>13</w:t>
            </w:r>
          </w:p>
        </w:tc>
        <w:tc>
          <w:tcPr>
            <w:tcW w:w="4230" w:type="dxa"/>
            <w:tcBorders>
              <w:top w:val="single" w:sz="6" w:space="0" w:color="000000"/>
              <w:left w:val="single" w:sz="6" w:space="0" w:color="000000"/>
              <w:bottom w:val="single" w:sz="6" w:space="0" w:color="000000"/>
              <w:right w:val="nil"/>
            </w:tcBorders>
          </w:tcPr>
          <w:p w14:paraId="2EC8AECC" w14:textId="77777777" w:rsidR="008C0907" w:rsidRDefault="008C0907" w:rsidP="00A70773">
            <w:pPr>
              <w:pStyle w:val="TableText"/>
              <w:rPr>
                <w:bCs/>
                <w:sz w:val="20"/>
              </w:rPr>
            </w:pPr>
            <w:r>
              <w:rPr>
                <w:bCs/>
                <w:sz w:val="20"/>
              </w:rPr>
              <w:t>WAOLT</w:t>
            </w:r>
          </w:p>
        </w:tc>
        <w:tc>
          <w:tcPr>
            <w:tcW w:w="900" w:type="dxa"/>
            <w:tcBorders>
              <w:top w:val="single" w:sz="6" w:space="0" w:color="000000"/>
              <w:left w:val="single" w:sz="6" w:space="0" w:color="000000"/>
              <w:bottom w:val="single" w:sz="6" w:space="0" w:color="000000"/>
              <w:right w:val="nil"/>
            </w:tcBorders>
          </w:tcPr>
          <w:p w14:paraId="63E697AE" w14:textId="77777777" w:rsidR="008C0907" w:rsidRPr="008C0907" w:rsidRDefault="008C0907">
            <w:pPr>
              <w:jc w:val="center"/>
              <w:rPr>
                <w:color w:val="000000"/>
              </w:rPr>
            </w:pPr>
            <w:r w:rsidRPr="008C0907">
              <w:rPr>
                <w:color w:val="000000"/>
              </w:rPr>
              <w:t>67</w:t>
            </w:r>
          </w:p>
        </w:tc>
        <w:tc>
          <w:tcPr>
            <w:tcW w:w="900" w:type="dxa"/>
            <w:tcBorders>
              <w:top w:val="single" w:sz="6" w:space="0" w:color="000000"/>
              <w:left w:val="single" w:sz="6" w:space="0" w:color="000000"/>
              <w:bottom w:val="single" w:sz="6" w:space="0" w:color="000000"/>
              <w:right w:val="nil"/>
            </w:tcBorders>
          </w:tcPr>
          <w:p w14:paraId="2055EAAB" w14:textId="77777777" w:rsidR="008C0907" w:rsidRPr="008C0907" w:rsidRDefault="008C0907">
            <w:pPr>
              <w:jc w:val="center"/>
              <w:rPr>
                <w:color w:val="000000"/>
              </w:rPr>
            </w:pPr>
            <w:r w:rsidRPr="008C0907">
              <w:rPr>
                <w:color w:val="000000"/>
              </w:rPr>
              <w:t>69</w:t>
            </w:r>
          </w:p>
        </w:tc>
        <w:tc>
          <w:tcPr>
            <w:tcW w:w="1080" w:type="dxa"/>
            <w:tcBorders>
              <w:top w:val="single" w:sz="6" w:space="0" w:color="000000"/>
              <w:left w:val="single" w:sz="6" w:space="0" w:color="000000"/>
              <w:bottom w:val="single" w:sz="6" w:space="0" w:color="000000"/>
              <w:right w:val="nil"/>
            </w:tcBorders>
            <w:vAlign w:val="center"/>
          </w:tcPr>
          <w:p w14:paraId="1B1870A6" w14:textId="77777777" w:rsidR="008C0907" w:rsidRDefault="008C0907" w:rsidP="00A70773">
            <w:pPr>
              <w:jc w:val="center"/>
              <w:rPr>
                <w:color w:val="000000"/>
                <w:sz w:val="16"/>
                <w:szCs w:val="16"/>
              </w:rPr>
            </w:pPr>
            <w:r>
              <w:rPr>
                <w:color w:val="000000"/>
                <w:sz w:val="16"/>
                <w:szCs w:val="16"/>
              </w:rPr>
              <w:t>Numeric</w:t>
            </w:r>
          </w:p>
        </w:tc>
        <w:tc>
          <w:tcPr>
            <w:tcW w:w="990" w:type="dxa"/>
            <w:tcBorders>
              <w:top w:val="single" w:sz="6" w:space="0" w:color="000000"/>
              <w:left w:val="single" w:sz="6" w:space="0" w:color="000000"/>
              <w:bottom w:val="single" w:sz="6" w:space="0" w:color="000000"/>
              <w:right w:val="nil"/>
            </w:tcBorders>
          </w:tcPr>
          <w:p w14:paraId="13A65192" w14:textId="77777777" w:rsidR="008C0907" w:rsidRDefault="008C0907" w:rsidP="00A70773">
            <w:pPr>
              <w:jc w:val="center"/>
              <w:rPr>
                <w:color w:val="000000"/>
              </w:rPr>
            </w:pPr>
            <w:r>
              <w:rPr>
                <w:color w:val="000000"/>
              </w:rPr>
              <w:t>3</w:t>
            </w:r>
          </w:p>
        </w:tc>
        <w:tc>
          <w:tcPr>
            <w:tcW w:w="1260" w:type="dxa"/>
            <w:tcBorders>
              <w:top w:val="single" w:sz="6" w:space="0" w:color="000000"/>
              <w:left w:val="single" w:sz="6" w:space="0" w:color="000000"/>
              <w:bottom w:val="single" w:sz="6" w:space="0" w:color="000000"/>
              <w:right w:val="single" w:sz="12" w:space="0" w:color="000000"/>
            </w:tcBorders>
          </w:tcPr>
          <w:p w14:paraId="6E940988" w14:textId="77777777" w:rsidR="008C0907" w:rsidRDefault="008C0907" w:rsidP="00A70773">
            <w:pPr>
              <w:jc w:val="center"/>
              <w:rPr>
                <w:color w:val="000000"/>
                <w:sz w:val="18"/>
                <w:szCs w:val="18"/>
              </w:rPr>
            </w:pPr>
            <w:r>
              <w:rPr>
                <w:color w:val="000000"/>
                <w:sz w:val="18"/>
                <w:szCs w:val="18"/>
              </w:rPr>
              <w:t>9(3)</w:t>
            </w:r>
          </w:p>
        </w:tc>
      </w:tr>
      <w:tr w:rsidR="008C0907" w14:paraId="76D0BD7D" w14:textId="77777777" w:rsidTr="00E12F3C">
        <w:trPr>
          <w:cantSplit/>
          <w:jc w:val="center"/>
        </w:trPr>
        <w:tc>
          <w:tcPr>
            <w:tcW w:w="900" w:type="dxa"/>
            <w:tcBorders>
              <w:top w:val="single" w:sz="6" w:space="0" w:color="000000"/>
              <w:left w:val="single" w:sz="12" w:space="0" w:color="000000"/>
              <w:bottom w:val="single" w:sz="6" w:space="0" w:color="000000"/>
              <w:right w:val="nil"/>
            </w:tcBorders>
            <w:vAlign w:val="center"/>
          </w:tcPr>
          <w:p w14:paraId="3A1273E4" w14:textId="77777777" w:rsidR="008C0907" w:rsidRPr="00EE2A57" w:rsidRDefault="008C0907" w:rsidP="006A19EE">
            <w:pPr>
              <w:jc w:val="center"/>
              <w:rPr>
                <w:color w:val="000000"/>
              </w:rPr>
            </w:pPr>
            <w:r>
              <w:rPr>
                <w:color w:val="000000"/>
              </w:rPr>
              <w:t>14</w:t>
            </w:r>
          </w:p>
        </w:tc>
        <w:tc>
          <w:tcPr>
            <w:tcW w:w="4230" w:type="dxa"/>
            <w:tcBorders>
              <w:top w:val="single" w:sz="6" w:space="0" w:color="000000"/>
              <w:left w:val="single" w:sz="6" w:space="0" w:color="000000"/>
              <w:bottom w:val="single" w:sz="6" w:space="0" w:color="000000"/>
              <w:right w:val="nil"/>
            </w:tcBorders>
          </w:tcPr>
          <w:p w14:paraId="70F4C8BE" w14:textId="77777777" w:rsidR="008C0907" w:rsidRPr="005E4112" w:rsidRDefault="008C0907" w:rsidP="006A19EE">
            <w:pPr>
              <w:pStyle w:val="TableText"/>
              <w:rPr>
                <w:bCs/>
                <w:sz w:val="20"/>
              </w:rPr>
            </w:pPr>
            <w:r w:rsidRPr="005E4112">
              <w:rPr>
                <w:bCs/>
                <w:sz w:val="20"/>
              </w:rPr>
              <w:t>Weighted Average Original Loan Size</w:t>
            </w:r>
          </w:p>
        </w:tc>
        <w:tc>
          <w:tcPr>
            <w:tcW w:w="900" w:type="dxa"/>
            <w:tcBorders>
              <w:top w:val="single" w:sz="6" w:space="0" w:color="000000"/>
              <w:left w:val="single" w:sz="6" w:space="0" w:color="000000"/>
              <w:bottom w:val="single" w:sz="6" w:space="0" w:color="000000"/>
              <w:right w:val="nil"/>
            </w:tcBorders>
          </w:tcPr>
          <w:p w14:paraId="79C615D5" w14:textId="77777777" w:rsidR="008C0907" w:rsidRPr="008C0907" w:rsidRDefault="008C0907">
            <w:pPr>
              <w:jc w:val="center"/>
              <w:rPr>
                <w:color w:val="000000"/>
              </w:rPr>
            </w:pPr>
            <w:r w:rsidRPr="008C0907">
              <w:rPr>
                <w:color w:val="000000"/>
              </w:rPr>
              <w:t>70</w:t>
            </w:r>
          </w:p>
        </w:tc>
        <w:tc>
          <w:tcPr>
            <w:tcW w:w="900" w:type="dxa"/>
            <w:tcBorders>
              <w:top w:val="single" w:sz="6" w:space="0" w:color="000000"/>
              <w:left w:val="single" w:sz="6" w:space="0" w:color="000000"/>
              <w:bottom w:val="single" w:sz="6" w:space="0" w:color="000000"/>
              <w:right w:val="nil"/>
            </w:tcBorders>
          </w:tcPr>
          <w:p w14:paraId="3F40937A" w14:textId="77777777" w:rsidR="008C0907" w:rsidRPr="008C0907" w:rsidRDefault="008C0907">
            <w:pPr>
              <w:jc w:val="center"/>
              <w:rPr>
                <w:color w:val="000000"/>
              </w:rPr>
            </w:pPr>
            <w:r w:rsidRPr="008C0907">
              <w:rPr>
                <w:color w:val="000000"/>
              </w:rPr>
              <w:t>77</w:t>
            </w:r>
          </w:p>
        </w:tc>
        <w:tc>
          <w:tcPr>
            <w:tcW w:w="1080" w:type="dxa"/>
            <w:tcBorders>
              <w:top w:val="single" w:sz="6" w:space="0" w:color="000000"/>
              <w:left w:val="single" w:sz="6" w:space="0" w:color="000000"/>
              <w:bottom w:val="single" w:sz="6" w:space="0" w:color="000000"/>
              <w:right w:val="nil"/>
            </w:tcBorders>
            <w:vAlign w:val="center"/>
          </w:tcPr>
          <w:p w14:paraId="2B6675FB" w14:textId="77777777" w:rsidR="008C0907" w:rsidRPr="00122D4F" w:rsidRDefault="008C0907" w:rsidP="006A19EE">
            <w:pPr>
              <w:jc w:val="center"/>
              <w:rPr>
                <w:color w:val="000000"/>
                <w:sz w:val="16"/>
                <w:szCs w:val="16"/>
              </w:rPr>
            </w:pPr>
            <w:r w:rsidRPr="00122D4F">
              <w:rPr>
                <w:color w:val="000000"/>
                <w:sz w:val="16"/>
                <w:szCs w:val="16"/>
              </w:rPr>
              <w:t>Numeric</w:t>
            </w:r>
          </w:p>
        </w:tc>
        <w:tc>
          <w:tcPr>
            <w:tcW w:w="990" w:type="dxa"/>
            <w:tcBorders>
              <w:top w:val="single" w:sz="6" w:space="0" w:color="000000"/>
              <w:left w:val="single" w:sz="6" w:space="0" w:color="000000"/>
              <w:bottom w:val="single" w:sz="6" w:space="0" w:color="000000"/>
              <w:right w:val="nil"/>
            </w:tcBorders>
          </w:tcPr>
          <w:p w14:paraId="14C8DCAD" w14:textId="77777777" w:rsidR="008C0907" w:rsidRPr="00122D4F" w:rsidRDefault="008C0907" w:rsidP="006A19EE">
            <w:pPr>
              <w:jc w:val="center"/>
              <w:rPr>
                <w:color w:val="000000"/>
              </w:rPr>
            </w:pPr>
            <w:r w:rsidRPr="00122D4F">
              <w:rPr>
                <w:color w:val="000000"/>
              </w:rPr>
              <w:t>8</w:t>
            </w:r>
          </w:p>
        </w:tc>
        <w:tc>
          <w:tcPr>
            <w:tcW w:w="1260" w:type="dxa"/>
            <w:tcBorders>
              <w:top w:val="single" w:sz="6" w:space="0" w:color="000000"/>
              <w:left w:val="single" w:sz="6" w:space="0" w:color="000000"/>
              <w:bottom w:val="single" w:sz="6" w:space="0" w:color="000000"/>
              <w:right w:val="single" w:sz="12" w:space="0" w:color="000000"/>
            </w:tcBorders>
          </w:tcPr>
          <w:p w14:paraId="78C69F0D" w14:textId="77777777" w:rsidR="008C0907" w:rsidRPr="00122D4F" w:rsidRDefault="008C0907" w:rsidP="006A19EE">
            <w:pPr>
              <w:jc w:val="center"/>
              <w:rPr>
                <w:color w:val="000000"/>
                <w:sz w:val="18"/>
                <w:szCs w:val="18"/>
              </w:rPr>
            </w:pPr>
            <w:r w:rsidRPr="00122D4F">
              <w:rPr>
                <w:color w:val="000000"/>
                <w:sz w:val="18"/>
                <w:szCs w:val="18"/>
              </w:rPr>
              <w:t>9(6)v</w:t>
            </w:r>
            <w:r>
              <w:rPr>
                <w:color w:val="000000"/>
                <w:sz w:val="18"/>
                <w:szCs w:val="18"/>
              </w:rPr>
              <w:t>9</w:t>
            </w:r>
            <w:r w:rsidRPr="00122D4F">
              <w:rPr>
                <w:color w:val="000000"/>
                <w:sz w:val="18"/>
                <w:szCs w:val="18"/>
              </w:rPr>
              <w:t>(2)</w:t>
            </w:r>
          </w:p>
        </w:tc>
      </w:tr>
      <w:tr w:rsidR="008C0907" w14:paraId="4AED9036" w14:textId="77777777" w:rsidTr="00E12F3C">
        <w:trPr>
          <w:cantSplit/>
          <w:jc w:val="center"/>
        </w:trPr>
        <w:tc>
          <w:tcPr>
            <w:tcW w:w="900" w:type="dxa"/>
            <w:tcBorders>
              <w:top w:val="single" w:sz="6" w:space="0" w:color="000000"/>
              <w:left w:val="single" w:sz="12" w:space="0" w:color="000000"/>
              <w:bottom w:val="single" w:sz="6" w:space="0" w:color="000000"/>
              <w:right w:val="nil"/>
            </w:tcBorders>
            <w:vAlign w:val="center"/>
          </w:tcPr>
          <w:p w14:paraId="410269B5" w14:textId="77777777" w:rsidR="008C0907" w:rsidRPr="00EE2A57" w:rsidRDefault="008C0907" w:rsidP="006A19EE">
            <w:pPr>
              <w:jc w:val="center"/>
              <w:rPr>
                <w:color w:val="000000"/>
              </w:rPr>
            </w:pPr>
            <w:r>
              <w:rPr>
                <w:color w:val="000000"/>
              </w:rPr>
              <w:t>15</w:t>
            </w:r>
          </w:p>
        </w:tc>
        <w:tc>
          <w:tcPr>
            <w:tcW w:w="4230" w:type="dxa"/>
            <w:tcBorders>
              <w:top w:val="single" w:sz="6" w:space="0" w:color="000000"/>
              <w:left w:val="single" w:sz="6" w:space="0" w:color="000000"/>
              <w:bottom w:val="single" w:sz="6" w:space="0" w:color="000000"/>
              <w:right w:val="nil"/>
            </w:tcBorders>
          </w:tcPr>
          <w:p w14:paraId="149E23FE" w14:textId="77777777" w:rsidR="008C0907" w:rsidRDefault="008C0907" w:rsidP="006A19EE">
            <w:pPr>
              <w:pStyle w:val="TableText"/>
              <w:rPr>
                <w:bCs/>
                <w:sz w:val="20"/>
              </w:rPr>
            </w:pPr>
            <w:r>
              <w:rPr>
                <w:bCs/>
                <w:sz w:val="20"/>
              </w:rPr>
              <w:t>Weighted Average Original LTV</w:t>
            </w:r>
          </w:p>
        </w:tc>
        <w:tc>
          <w:tcPr>
            <w:tcW w:w="900" w:type="dxa"/>
            <w:tcBorders>
              <w:top w:val="single" w:sz="6" w:space="0" w:color="000000"/>
              <w:left w:val="single" w:sz="6" w:space="0" w:color="000000"/>
              <w:bottom w:val="single" w:sz="6" w:space="0" w:color="000000"/>
              <w:right w:val="nil"/>
            </w:tcBorders>
          </w:tcPr>
          <w:p w14:paraId="11D77595" w14:textId="77777777" w:rsidR="008C0907" w:rsidRPr="008C0907" w:rsidRDefault="008C0907">
            <w:pPr>
              <w:jc w:val="center"/>
              <w:rPr>
                <w:color w:val="000000"/>
              </w:rPr>
            </w:pPr>
            <w:r w:rsidRPr="008C0907">
              <w:rPr>
                <w:color w:val="000000"/>
              </w:rPr>
              <w:t>78</w:t>
            </w:r>
          </w:p>
        </w:tc>
        <w:tc>
          <w:tcPr>
            <w:tcW w:w="900" w:type="dxa"/>
            <w:tcBorders>
              <w:top w:val="single" w:sz="6" w:space="0" w:color="000000"/>
              <w:left w:val="single" w:sz="6" w:space="0" w:color="000000"/>
              <w:bottom w:val="single" w:sz="6" w:space="0" w:color="000000"/>
              <w:right w:val="nil"/>
            </w:tcBorders>
          </w:tcPr>
          <w:p w14:paraId="11C69259" w14:textId="77777777" w:rsidR="008C0907" w:rsidRPr="008C0907" w:rsidRDefault="008C0907">
            <w:pPr>
              <w:jc w:val="center"/>
              <w:rPr>
                <w:color w:val="000000"/>
              </w:rPr>
            </w:pPr>
            <w:r w:rsidRPr="008C0907">
              <w:rPr>
                <w:color w:val="000000"/>
              </w:rPr>
              <w:t>80</w:t>
            </w:r>
          </w:p>
        </w:tc>
        <w:tc>
          <w:tcPr>
            <w:tcW w:w="1080" w:type="dxa"/>
            <w:tcBorders>
              <w:top w:val="single" w:sz="6" w:space="0" w:color="000000"/>
              <w:left w:val="single" w:sz="6" w:space="0" w:color="000000"/>
              <w:bottom w:val="single" w:sz="6" w:space="0" w:color="000000"/>
              <w:right w:val="nil"/>
            </w:tcBorders>
            <w:vAlign w:val="center"/>
          </w:tcPr>
          <w:p w14:paraId="09E9232C" w14:textId="77777777" w:rsidR="008C0907" w:rsidRDefault="008C0907" w:rsidP="006A19EE">
            <w:pPr>
              <w:jc w:val="center"/>
              <w:rPr>
                <w:color w:val="000000"/>
                <w:sz w:val="16"/>
                <w:szCs w:val="16"/>
              </w:rPr>
            </w:pPr>
            <w:r>
              <w:rPr>
                <w:color w:val="000000"/>
                <w:sz w:val="16"/>
                <w:szCs w:val="16"/>
              </w:rPr>
              <w:t>Numeric</w:t>
            </w:r>
          </w:p>
        </w:tc>
        <w:tc>
          <w:tcPr>
            <w:tcW w:w="990" w:type="dxa"/>
            <w:tcBorders>
              <w:top w:val="single" w:sz="6" w:space="0" w:color="000000"/>
              <w:left w:val="single" w:sz="6" w:space="0" w:color="000000"/>
              <w:bottom w:val="single" w:sz="6" w:space="0" w:color="000000"/>
              <w:right w:val="nil"/>
            </w:tcBorders>
          </w:tcPr>
          <w:p w14:paraId="4FF7035C" w14:textId="77777777" w:rsidR="008C0907" w:rsidRDefault="008C0907" w:rsidP="006A19EE">
            <w:pPr>
              <w:jc w:val="center"/>
              <w:rPr>
                <w:color w:val="000000"/>
              </w:rPr>
            </w:pPr>
            <w:r>
              <w:rPr>
                <w:color w:val="000000"/>
              </w:rPr>
              <w:t>3</w:t>
            </w:r>
          </w:p>
        </w:tc>
        <w:tc>
          <w:tcPr>
            <w:tcW w:w="1260" w:type="dxa"/>
            <w:tcBorders>
              <w:top w:val="single" w:sz="6" w:space="0" w:color="000000"/>
              <w:left w:val="single" w:sz="6" w:space="0" w:color="000000"/>
              <w:bottom w:val="single" w:sz="6" w:space="0" w:color="000000"/>
              <w:right w:val="single" w:sz="12" w:space="0" w:color="000000"/>
            </w:tcBorders>
          </w:tcPr>
          <w:p w14:paraId="5248B8FC" w14:textId="77777777" w:rsidR="008C0907" w:rsidRDefault="008C0907" w:rsidP="006A19EE">
            <w:pPr>
              <w:jc w:val="center"/>
              <w:rPr>
                <w:color w:val="000000"/>
                <w:sz w:val="18"/>
                <w:szCs w:val="18"/>
              </w:rPr>
            </w:pPr>
            <w:r>
              <w:rPr>
                <w:color w:val="000000"/>
                <w:sz w:val="18"/>
                <w:szCs w:val="18"/>
              </w:rPr>
              <w:t>9(3)</w:t>
            </w:r>
          </w:p>
        </w:tc>
      </w:tr>
      <w:tr w:rsidR="008C0907" w14:paraId="46C17B75" w14:textId="77777777" w:rsidTr="00E12F3C">
        <w:trPr>
          <w:cantSplit/>
          <w:jc w:val="center"/>
        </w:trPr>
        <w:tc>
          <w:tcPr>
            <w:tcW w:w="900" w:type="dxa"/>
            <w:tcBorders>
              <w:top w:val="single" w:sz="6" w:space="0" w:color="000000"/>
              <w:left w:val="single" w:sz="12" w:space="0" w:color="000000"/>
              <w:bottom w:val="single" w:sz="6" w:space="0" w:color="000000"/>
              <w:right w:val="nil"/>
            </w:tcBorders>
            <w:vAlign w:val="center"/>
          </w:tcPr>
          <w:p w14:paraId="16C23A57" w14:textId="77777777" w:rsidR="008C0907" w:rsidRPr="00EE2A57" w:rsidRDefault="008C0907" w:rsidP="006A19EE">
            <w:pPr>
              <w:jc w:val="center"/>
              <w:rPr>
                <w:color w:val="000000"/>
              </w:rPr>
            </w:pPr>
            <w:r>
              <w:rPr>
                <w:color w:val="000000"/>
              </w:rPr>
              <w:t>16</w:t>
            </w:r>
          </w:p>
        </w:tc>
        <w:tc>
          <w:tcPr>
            <w:tcW w:w="4230" w:type="dxa"/>
            <w:tcBorders>
              <w:top w:val="single" w:sz="6" w:space="0" w:color="000000"/>
              <w:left w:val="single" w:sz="6" w:space="0" w:color="000000"/>
              <w:bottom w:val="single" w:sz="6" w:space="0" w:color="000000"/>
              <w:right w:val="nil"/>
            </w:tcBorders>
          </w:tcPr>
          <w:p w14:paraId="3444E376" w14:textId="77777777" w:rsidR="008C0907" w:rsidRPr="005E4112" w:rsidRDefault="008C0907" w:rsidP="006A19EE">
            <w:pPr>
              <w:pStyle w:val="TableText"/>
              <w:rPr>
                <w:bCs/>
                <w:sz w:val="20"/>
              </w:rPr>
            </w:pPr>
            <w:r w:rsidRPr="005E4112">
              <w:rPr>
                <w:bCs/>
                <w:sz w:val="20"/>
              </w:rPr>
              <w:t>LTV Not Available – UPB</w:t>
            </w:r>
          </w:p>
        </w:tc>
        <w:tc>
          <w:tcPr>
            <w:tcW w:w="900" w:type="dxa"/>
            <w:tcBorders>
              <w:top w:val="single" w:sz="6" w:space="0" w:color="000000"/>
              <w:left w:val="single" w:sz="6" w:space="0" w:color="000000"/>
              <w:bottom w:val="single" w:sz="6" w:space="0" w:color="000000"/>
              <w:right w:val="nil"/>
            </w:tcBorders>
          </w:tcPr>
          <w:p w14:paraId="51D70720" w14:textId="77777777" w:rsidR="008C0907" w:rsidRPr="008C0907" w:rsidRDefault="008C0907">
            <w:pPr>
              <w:jc w:val="center"/>
              <w:rPr>
                <w:color w:val="000000"/>
              </w:rPr>
            </w:pPr>
            <w:r w:rsidRPr="008C0907">
              <w:rPr>
                <w:color w:val="000000"/>
              </w:rPr>
              <w:t>81</w:t>
            </w:r>
          </w:p>
        </w:tc>
        <w:tc>
          <w:tcPr>
            <w:tcW w:w="900" w:type="dxa"/>
            <w:tcBorders>
              <w:top w:val="single" w:sz="6" w:space="0" w:color="000000"/>
              <w:left w:val="single" w:sz="6" w:space="0" w:color="000000"/>
              <w:bottom w:val="single" w:sz="6" w:space="0" w:color="000000"/>
              <w:right w:val="nil"/>
            </w:tcBorders>
          </w:tcPr>
          <w:p w14:paraId="4139279F" w14:textId="77777777" w:rsidR="008C0907" w:rsidRPr="008C0907" w:rsidRDefault="008C0907">
            <w:pPr>
              <w:jc w:val="center"/>
              <w:rPr>
                <w:color w:val="000000"/>
              </w:rPr>
            </w:pPr>
            <w:r w:rsidRPr="008C0907">
              <w:rPr>
                <w:color w:val="000000"/>
              </w:rPr>
              <w:t>93</w:t>
            </w:r>
          </w:p>
        </w:tc>
        <w:tc>
          <w:tcPr>
            <w:tcW w:w="1080" w:type="dxa"/>
            <w:tcBorders>
              <w:top w:val="single" w:sz="6" w:space="0" w:color="000000"/>
              <w:left w:val="single" w:sz="6" w:space="0" w:color="000000"/>
              <w:bottom w:val="single" w:sz="6" w:space="0" w:color="000000"/>
              <w:right w:val="nil"/>
            </w:tcBorders>
            <w:vAlign w:val="center"/>
          </w:tcPr>
          <w:p w14:paraId="48B1E62A" w14:textId="77777777" w:rsidR="008C0907" w:rsidRDefault="008C0907" w:rsidP="006A19EE">
            <w:pPr>
              <w:jc w:val="center"/>
              <w:rPr>
                <w:color w:val="000000"/>
                <w:sz w:val="16"/>
                <w:szCs w:val="16"/>
              </w:rPr>
            </w:pPr>
            <w:r>
              <w:rPr>
                <w:color w:val="000000"/>
                <w:sz w:val="16"/>
                <w:szCs w:val="16"/>
              </w:rPr>
              <w:t>Numeric</w:t>
            </w:r>
          </w:p>
        </w:tc>
        <w:tc>
          <w:tcPr>
            <w:tcW w:w="990" w:type="dxa"/>
            <w:tcBorders>
              <w:top w:val="single" w:sz="6" w:space="0" w:color="000000"/>
              <w:left w:val="single" w:sz="6" w:space="0" w:color="000000"/>
              <w:bottom w:val="single" w:sz="6" w:space="0" w:color="000000"/>
              <w:right w:val="nil"/>
            </w:tcBorders>
          </w:tcPr>
          <w:p w14:paraId="6BD7A635" w14:textId="77777777" w:rsidR="008C0907" w:rsidRDefault="008C0907" w:rsidP="006A19EE">
            <w:pPr>
              <w:jc w:val="center"/>
              <w:rPr>
                <w:color w:val="000000"/>
              </w:rPr>
            </w:pPr>
            <w:r>
              <w:rPr>
                <w:color w:val="000000"/>
              </w:rPr>
              <w:t>13</w:t>
            </w:r>
          </w:p>
        </w:tc>
        <w:tc>
          <w:tcPr>
            <w:tcW w:w="1260" w:type="dxa"/>
            <w:tcBorders>
              <w:top w:val="single" w:sz="6" w:space="0" w:color="000000"/>
              <w:left w:val="single" w:sz="6" w:space="0" w:color="000000"/>
              <w:bottom w:val="single" w:sz="6" w:space="0" w:color="000000"/>
              <w:right w:val="single" w:sz="12" w:space="0" w:color="000000"/>
            </w:tcBorders>
          </w:tcPr>
          <w:p w14:paraId="4B102DFF" w14:textId="77777777" w:rsidR="008C0907" w:rsidRDefault="008C0907" w:rsidP="006A19EE">
            <w:pPr>
              <w:jc w:val="center"/>
              <w:rPr>
                <w:color w:val="000000"/>
                <w:sz w:val="18"/>
                <w:szCs w:val="18"/>
              </w:rPr>
            </w:pPr>
            <w:r>
              <w:rPr>
                <w:color w:val="000000"/>
                <w:sz w:val="18"/>
                <w:szCs w:val="18"/>
              </w:rPr>
              <w:t>9(11)v9(2)</w:t>
            </w:r>
          </w:p>
        </w:tc>
      </w:tr>
      <w:tr w:rsidR="008C0907" w14:paraId="67315980" w14:textId="77777777" w:rsidTr="00E12F3C">
        <w:trPr>
          <w:cantSplit/>
          <w:jc w:val="center"/>
        </w:trPr>
        <w:tc>
          <w:tcPr>
            <w:tcW w:w="900" w:type="dxa"/>
            <w:tcBorders>
              <w:top w:val="single" w:sz="6" w:space="0" w:color="000000"/>
              <w:left w:val="single" w:sz="12" w:space="0" w:color="000000"/>
              <w:bottom w:val="single" w:sz="6" w:space="0" w:color="000000"/>
              <w:right w:val="nil"/>
            </w:tcBorders>
            <w:vAlign w:val="center"/>
          </w:tcPr>
          <w:p w14:paraId="07AA1FF5" w14:textId="77777777" w:rsidR="008C0907" w:rsidRPr="00EE2A57" w:rsidRDefault="008C0907" w:rsidP="006A19EE">
            <w:pPr>
              <w:jc w:val="center"/>
              <w:rPr>
                <w:color w:val="000000"/>
              </w:rPr>
            </w:pPr>
            <w:r>
              <w:rPr>
                <w:color w:val="000000"/>
              </w:rPr>
              <w:t>17</w:t>
            </w:r>
          </w:p>
        </w:tc>
        <w:tc>
          <w:tcPr>
            <w:tcW w:w="4230" w:type="dxa"/>
            <w:tcBorders>
              <w:top w:val="single" w:sz="6" w:space="0" w:color="000000"/>
              <w:left w:val="single" w:sz="6" w:space="0" w:color="000000"/>
              <w:bottom w:val="single" w:sz="6" w:space="0" w:color="000000"/>
              <w:right w:val="nil"/>
            </w:tcBorders>
          </w:tcPr>
          <w:p w14:paraId="2498B56D" w14:textId="77777777" w:rsidR="008C0907" w:rsidRPr="00123382" w:rsidRDefault="008C0907" w:rsidP="006A19EE">
            <w:pPr>
              <w:pStyle w:val="TableText"/>
              <w:rPr>
                <w:bCs/>
                <w:sz w:val="20"/>
              </w:rPr>
            </w:pPr>
            <w:r w:rsidRPr="00123382">
              <w:rPr>
                <w:bCs/>
                <w:sz w:val="20"/>
              </w:rPr>
              <w:t>LTV Not Available – % of UPB</w:t>
            </w:r>
          </w:p>
        </w:tc>
        <w:tc>
          <w:tcPr>
            <w:tcW w:w="900" w:type="dxa"/>
            <w:tcBorders>
              <w:top w:val="single" w:sz="6" w:space="0" w:color="000000"/>
              <w:left w:val="single" w:sz="6" w:space="0" w:color="000000"/>
              <w:bottom w:val="single" w:sz="6" w:space="0" w:color="000000"/>
              <w:right w:val="nil"/>
            </w:tcBorders>
          </w:tcPr>
          <w:p w14:paraId="1174CBA6" w14:textId="77777777" w:rsidR="008C0907" w:rsidRPr="008C0907" w:rsidRDefault="008C0907">
            <w:pPr>
              <w:jc w:val="center"/>
              <w:rPr>
                <w:color w:val="000000"/>
              </w:rPr>
            </w:pPr>
            <w:r w:rsidRPr="008C0907">
              <w:rPr>
                <w:color w:val="000000"/>
              </w:rPr>
              <w:t>94</w:t>
            </w:r>
          </w:p>
        </w:tc>
        <w:tc>
          <w:tcPr>
            <w:tcW w:w="900" w:type="dxa"/>
            <w:tcBorders>
              <w:top w:val="single" w:sz="6" w:space="0" w:color="000000"/>
              <w:left w:val="single" w:sz="6" w:space="0" w:color="000000"/>
              <w:bottom w:val="single" w:sz="6" w:space="0" w:color="000000"/>
              <w:right w:val="nil"/>
            </w:tcBorders>
          </w:tcPr>
          <w:p w14:paraId="48B569DC" w14:textId="77777777" w:rsidR="008C0907" w:rsidRPr="008C0907" w:rsidRDefault="008C0907">
            <w:pPr>
              <w:jc w:val="center"/>
              <w:rPr>
                <w:color w:val="000000"/>
              </w:rPr>
            </w:pPr>
            <w:r w:rsidRPr="008C0907">
              <w:rPr>
                <w:color w:val="000000"/>
              </w:rPr>
              <w:t>98</w:t>
            </w:r>
          </w:p>
        </w:tc>
        <w:tc>
          <w:tcPr>
            <w:tcW w:w="1080" w:type="dxa"/>
            <w:tcBorders>
              <w:top w:val="single" w:sz="6" w:space="0" w:color="000000"/>
              <w:left w:val="single" w:sz="6" w:space="0" w:color="000000"/>
              <w:bottom w:val="single" w:sz="6" w:space="0" w:color="000000"/>
              <w:right w:val="nil"/>
            </w:tcBorders>
            <w:vAlign w:val="center"/>
          </w:tcPr>
          <w:p w14:paraId="72AAEC7E" w14:textId="77777777" w:rsidR="008C0907" w:rsidRDefault="008C0907" w:rsidP="006A19EE">
            <w:pPr>
              <w:jc w:val="center"/>
              <w:rPr>
                <w:color w:val="000000"/>
                <w:sz w:val="16"/>
                <w:szCs w:val="16"/>
              </w:rPr>
            </w:pPr>
            <w:r>
              <w:rPr>
                <w:color w:val="000000"/>
                <w:sz w:val="16"/>
                <w:szCs w:val="16"/>
              </w:rPr>
              <w:t>Numeric</w:t>
            </w:r>
          </w:p>
        </w:tc>
        <w:tc>
          <w:tcPr>
            <w:tcW w:w="990" w:type="dxa"/>
            <w:tcBorders>
              <w:top w:val="single" w:sz="6" w:space="0" w:color="000000"/>
              <w:left w:val="single" w:sz="6" w:space="0" w:color="000000"/>
              <w:bottom w:val="single" w:sz="6" w:space="0" w:color="000000"/>
              <w:right w:val="nil"/>
            </w:tcBorders>
          </w:tcPr>
          <w:p w14:paraId="223F9A3B" w14:textId="77777777" w:rsidR="008C0907" w:rsidRDefault="008C0907" w:rsidP="006A19EE">
            <w:pPr>
              <w:jc w:val="center"/>
              <w:rPr>
                <w:color w:val="000000"/>
              </w:rPr>
            </w:pPr>
            <w:r>
              <w:rPr>
                <w:color w:val="000000"/>
              </w:rPr>
              <w:t>5</w:t>
            </w:r>
          </w:p>
        </w:tc>
        <w:tc>
          <w:tcPr>
            <w:tcW w:w="1260" w:type="dxa"/>
            <w:tcBorders>
              <w:top w:val="single" w:sz="6" w:space="0" w:color="000000"/>
              <w:left w:val="single" w:sz="6" w:space="0" w:color="000000"/>
              <w:bottom w:val="single" w:sz="6" w:space="0" w:color="000000"/>
              <w:right w:val="single" w:sz="12" w:space="0" w:color="000000"/>
            </w:tcBorders>
          </w:tcPr>
          <w:p w14:paraId="7D0C9808" w14:textId="77777777" w:rsidR="008C0907" w:rsidRDefault="008C0907" w:rsidP="006A19EE">
            <w:pPr>
              <w:jc w:val="center"/>
              <w:rPr>
                <w:color w:val="000000"/>
                <w:sz w:val="18"/>
                <w:szCs w:val="18"/>
              </w:rPr>
            </w:pPr>
            <w:r>
              <w:rPr>
                <w:color w:val="000000"/>
                <w:sz w:val="18"/>
                <w:szCs w:val="18"/>
              </w:rPr>
              <w:t>9(3)v9(2)</w:t>
            </w:r>
          </w:p>
        </w:tc>
      </w:tr>
      <w:tr w:rsidR="008C0907" w14:paraId="5AC05FD2" w14:textId="77777777" w:rsidTr="00E12F3C">
        <w:trPr>
          <w:cantSplit/>
          <w:jc w:val="center"/>
        </w:trPr>
        <w:tc>
          <w:tcPr>
            <w:tcW w:w="900" w:type="dxa"/>
            <w:tcBorders>
              <w:top w:val="single" w:sz="6" w:space="0" w:color="000000"/>
              <w:left w:val="single" w:sz="12" w:space="0" w:color="000000"/>
              <w:bottom w:val="single" w:sz="6" w:space="0" w:color="000000"/>
              <w:right w:val="nil"/>
            </w:tcBorders>
            <w:vAlign w:val="center"/>
          </w:tcPr>
          <w:p w14:paraId="6B43613C" w14:textId="77777777" w:rsidR="008C0907" w:rsidRPr="00EE2A57" w:rsidRDefault="008C0907" w:rsidP="006A19EE">
            <w:pPr>
              <w:jc w:val="center"/>
              <w:rPr>
                <w:color w:val="000000"/>
              </w:rPr>
            </w:pPr>
            <w:r>
              <w:rPr>
                <w:color w:val="000000"/>
              </w:rPr>
              <w:t>18</w:t>
            </w:r>
          </w:p>
        </w:tc>
        <w:tc>
          <w:tcPr>
            <w:tcW w:w="4230" w:type="dxa"/>
            <w:tcBorders>
              <w:top w:val="single" w:sz="6" w:space="0" w:color="000000"/>
              <w:left w:val="single" w:sz="6" w:space="0" w:color="000000"/>
              <w:bottom w:val="single" w:sz="6" w:space="0" w:color="000000"/>
              <w:right w:val="nil"/>
            </w:tcBorders>
          </w:tcPr>
          <w:p w14:paraId="12F61D8E" w14:textId="77777777" w:rsidR="008C0907" w:rsidRDefault="008C0907" w:rsidP="008A06A7">
            <w:pPr>
              <w:pStyle w:val="TableText"/>
              <w:rPr>
                <w:bCs/>
                <w:sz w:val="20"/>
              </w:rPr>
            </w:pPr>
            <w:r>
              <w:rPr>
                <w:bCs/>
                <w:sz w:val="20"/>
              </w:rPr>
              <w:t xml:space="preserve">Purchase UPB </w:t>
            </w:r>
          </w:p>
        </w:tc>
        <w:tc>
          <w:tcPr>
            <w:tcW w:w="900" w:type="dxa"/>
            <w:tcBorders>
              <w:top w:val="single" w:sz="6" w:space="0" w:color="000000"/>
              <w:left w:val="single" w:sz="6" w:space="0" w:color="000000"/>
              <w:bottom w:val="single" w:sz="6" w:space="0" w:color="000000"/>
              <w:right w:val="nil"/>
            </w:tcBorders>
          </w:tcPr>
          <w:p w14:paraId="06D893A7" w14:textId="77777777" w:rsidR="008C0907" w:rsidRPr="008C0907" w:rsidRDefault="008C0907">
            <w:pPr>
              <w:jc w:val="center"/>
              <w:rPr>
                <w:color w:val="000000"/>
              </w:rPr>
            </w:pPr>
            <w:r w:rsidRPr="008C0907">
              <w:rPr>
                <w:color w:val="000000"/>
              </w:rPr>
              <w:t>99</w:t>
            </w:r>
          </w:p>
        </w:tc>
        <w:tc>
          <w:tcPr>
            <w:tcW w:w="900" w:type="dxa"/>
            <w:tcBorders>
              <w:top w:val="single" w:sz="6" w:space="0" w:color="000000"/>
              <w:left w:val="single" w:sz="6" w:space="0" w:color="000000"/>
              <w:bottom w:val="single" w:sz="6" w:space="0" w:color="000000"/>
              <w:right w:val="nil"/>
            </w:tcBorders>
          </w:tcPr>
          <w:p w14:paraId="3DA51096" w14:textId="77777777" w:rsidR="008C0907" w:rsidRPr="008C0907" w:rsidRDefault="008C0907">
            <w:pPr>
              <w:jc w:val="center"/>
              <w:rPr>
                <w:color w:val="000000"/>
              </w:rPr>
            </w:pPr>
            <w:r w:rsidRPr="008C0907">
              <w:rPr>
                <w:color w:val="000000"/>
              </w:rPr>
              <w:t>111</w:t>
            </w:r>
          </w:p>
        </w:tc>
        <w:tc>
          <w:tcPr>
            <w:tcW w:w="1080" w:type="dxa"/>
            <w:tcBorders>
              <w:top w:val="single" w:sz="6" w:space="0" w:color="000000"/>
              <w:left w:val="single" w:sz="6" w:space="0" w:color="000000"/>
              <w:bottom w:val="single" w:sz="6" w:space="0" w:color="000000"/>
              <w:right w:val="nil"/>
            </w:tcBorders>
            <w:vAlign w:val="center"/>
          </w:tcPr>
          <w:p w14:paraId="007A16B3" w14:textId="77777777" w:rsidR="008C0907" w:rsidRDefault="008C0907" w:rsidP="008A06A7">
            <w:pPr>
              <w:jc w:val="center"/>
              <w:rPr>
                <w:color w:val="000000"/>
                <w:sz w:val="16"/>
                <w:szCs w:val="16"/>
              </w:rPr>
            </w:pPr>
            <w:r>
              <w:rPr>
                <w:color w:val="000000"/>
                <w:sz w:val="16"/>
                <w:szCs w:val="16"/>
              </w:rPr>
              <w:t>Numeric</w:t>
            </w:r>
          </w:p>
        </w:tc>
        <w:tc>
          <w:tcPr>
            <w:tcW w:w="990" w:type="dxa"/>
            <w:tcBorders>
              <w:top w:val="single" w:sz="6" w:space="0" w:color="000000"/>
              <w:left w:val="single" w:sz="6" w:space="0" w:color="000000"/>
              <w:bottom w:val="single" w:sz="6" w:space="0" w:color="000000"/>
              <w:right w:val="nil"/>
            </w:tcBorders>
          </w:tcPr>
          <w:p w14:paraId="66C57A16" w14:textId="77777777" w:rsidR="008C0907" w:rsidRDefault="008C0907" w:rsidP="008A06A7">
            <w:pPr>
              <w:jc w:val="center"/>
              <w:rPr>
                <w:color w:val="000000"/>
              </w:rPr>
            </w:pPr>
            <w:r>
              <w:rPr>
                <w:color w:val="000000"/>
              </w:rPr>
              <w:t>13</w:t>
            </w:r>
          </w:p>
        </w:tc>
        <w:tc>
          <w:tcPr>
            <w:tcW w:w="1260" w:type="dxa"/>
            <w:tcBorders>
              <w:top w:val="single" w:sz="6" w:space="0" w:color="000000"/>
              <w:left w:val="single" w:sz="6" w:space="0" w:color="000000"/>
              <w:bottom w:val="single" w:sz="6" w:space="0" w:color="000000"/>
              <w:right w:val="single" w:sz="12" w:space="0" w:color="000000"/>
            </w:tcBorders>
          </w:tcPr>
          <w:p w14:paraId="40E98C83" w14:textId="77777777" w:rsidR="008C0907" w:rsidRDefault="008C0907" w:rsidP="008A06A7">
            <w:pPr>
              <w:jc w:val="center"/>
              <w:rPr>
                <w:color w:val="000000"/>
                <w:sz w:val="18"/>
                <w:szCs w:val="18"/>
              </w:rPr>
            </w:pPr>
            <w:r>
              <w:rPr>
                <w:color w:val="000000"/>
                <w:sz w:val="18"/>
                <w:szCs w:val="18"/>
              </w:rPr>
              <w:t>9(11)v9(2)</w:t>
            </w:r>
          </w:p>
        </w:tc>
      </w:tr>
      <w:tr w:rsidR="008C0907" w14:paraId="0735EDBF" w14:textId="77777777" w:rsidTr="00E12F3C">
        <w:trPr>
          <w:cantSplit/>
          <w:jc w:val="center"/>
        </w:trPr>
        <w:tc>
          <w:tcPr>
            <w:tcW w:w="900" w:type="dxa"/>
            <w:tcBorders>
              <w:top w:val="single" w:sz="6" w:space="0" w:color="000000"/>
              <w:left w:val="single" w:sz="12" w:space="0" w:color="000000"/>
              <w:bottom w:val="single" w:sz="6" w:space="0" w:color="000000"/>
              <w:right w:val="nil"/>
            </w:tcBorders>
            <w:vAlign w:val="center"/>
          </w:tcPr>
          <w:p w14:paraId="2128DA27" w14:textId="77777777" w:rsidR="008C0907" w:rsidRPr="00EE2A57" w:rsidRDefault="008C0907" w:rsidP="006A19EE">
            <w:pPr>
              <w:jc w:val="center"/>
              <w:rPr>
                <w:color w:val="000000"/>
              </w:rPr>
            </w:pPr>
            <w:r>
              <w:rPr>
                <w:color w:val="000000"/>
              </w:rPr>
              <w:t>19</w:t>
            </w:r>
          </w:p>
        </w:tc>
        <w:tc>
          <w:tcPr>
            <w:tcW w:w="4230" w:type="dxa"/>
            <w:tcBorders>
              <w:top w:val="single" w:sz="6" w:space="0" w:color="000000"/>
              <w:left w:val="single" w:sz="6" w:space="0" w:color="000000"/>
              <w:bottom w:val="single" w:sz="6" w:space="0" w:color="000000"/>
              <w:right w:val="nil"/>
            </w:tcBorders>
          </w:tcPr>
          <w:p w14:paraId="3745BBFF" w14:textId="77777777" w:rsidR="008C0907" w:rsidRDefault="008C0907" w:rsidP="008A06A7">
            <w:pPr>
              <w:pStyle w:val="TableText"/>
              <w:rPr>
                <w:bCs/>
                <w:sz w:val="20"/>
              </w:rPr>
            </w:pPr>
            <w:r>
              <w:rPr>
                <w:bCs/>
                <w:sz w:val="20"/>
              </w:rPr>
              <w:t xml:space="preserve">Purchase % of UPB </w:t>
            </w:r>
          </w:p>
        </w:tc>
        <w:tc>
          <w:tcPr>
            <w:tcW w:w="900" w:type="dxa"/>
            <w:tcBorders>
              <w:top w:val="single" w:sz="6" w:space="0" w:color="000000"/>
              <w:left w:val="single" w:sz="6" w:space="0" w:color="000000"/>
              <w:bottom w:val="single" w:sz="6" w:space="0" w:color="000000"/>
              <w:right w:val="nil"/>
            </w:tcBorders>
          </w:tcPr>
          <w:p w14:paraId="0949F776" w14:textId="77777777" w:rsidR="008C0907" w:rsidRPr="008C0907" w:rsidRDefault="008C0907">
            <w:pPr>
              <w:jc w:val="center"/>
              <w:rPr>
                <w:color w:val="000000"/>
              </w:rPr>
            </w:pPr>
            <w:r w:rsidRPr="008C0907">
              <w:rPr>
                <w:color w:val="000000"/>
              </w:rPr>
              <w:t>112</w:t>
            </w:r>
          </w:p>
        </w:tc>
        <w:tc>
          <w:tcPr>
            <w:tcW w:w="900" w:type="dxa"/>
            <w:tcBorders>
              <w:top w:val="single" w:sz="6" w:space="0" w:color="000000"/>
              <w:left w:val="single" w:sz="6" w:space="0" w:color="000000"/>
              <w:bottom w:val="single" w:sz="6" w:space="0" w:color="000000"/>
              <w:right w:val="nil"/>
            </w:tcBorders>
          </w:tcPr>
          <w:p w14:paraId="75A72AD4" w14:textId="77777777" w:rsidR="008C0907" w:rsidRPr="008C0907" w:rsidRDefault="008C0907">
            <w:pPr>
              <w:jc w:val="center"/>
              <w:rPr>
                <w:color w:val="000000"/>
              </w:rPr>
            </w:pPr>
            <w:r w:rsidRPr="008C0907">
              <w:rPr>
                <w:color w:val="000000"/>
              </w:rPr>
              <w:t>116</w:t>
            </w:r>
          </w:p>
        </w:tc>
        <w:tc>
          <w:tcPr>
            <w:tcW w:w="1080" w:type="dxa"/>
            <w:tcBorders>
              <w:top w:val="single" w:sz="6" w:space="0" w:color="000000"/>
              <w:left w:val="single" w:sz="6" w:space="0" w:color="000000"/>
              <w:bottom w:val="single" w:sz="6" w:space="0" w:color="000000"/>
              <w:right w:val="nil"/>
            </w:tcBorders>
            <w:vAlign w:val="center"/>
          </w:tcPr>
          <w:p w14:paraId="2922F35D" w14:textId="77777777" w:rsidR="008C0907" w:rsidRDefault="008C0907" w:rsidP="008A06A7">
            <w:pPr>
              <w:jc w:val="center"/>
              <w:rPr>
                <w:color w:val="000000"/>
                <w:sz w:val="16"/>
                <w:szCs w:val="16"/>
              </w:rPr>
            </w:pPr>
            <w:r>
              <w:rPr>
                <w:color w:val="000000"/>
                <w:sz w:val="16"/>
                <w:szCs w:val="16"/>
              </w:rPr>
              <w:t>Numeric</w:t>
            </w:r>
          </w:p>
        </w:tc>
        <w:tc>
          <w:tcPr>
            <w:tcW w:w="990" w:type="dxa"/>
            <w:tcBorders>
              <w:top w:val="single" w:sz="6" w:space="0" w:color="000000"/>
              <w:left w:val="single" w:sz="6" w:space="0" w:color="000000"/>
              <w:bottom w:val="single" w:sz="6" w:space="0" w:color="000000"/>
              <w:right w:val="nil"/>
            </w:tcBorders>
          </w:tcPr>
          <w:p w14:paraId="3CDF0370" w14:textId="77777777" w:rsidR="008C0907" w:rsidRDefault="008C0907" w:rsidP="008A06A7">
            <w:pPr>
              <w:jc w:val="center"/>
              <w:rPr>
                <w:color w:val="000000"/>
              </w:rPr>
            </w:pPr>
            <w:r>
              <w:rPr>
                <w:color w:val="000000"/>
              </w:rPr>
              <w:t>5</w:t>
            </w:r>
          </w:p>
        </w:tc>
        <w:tc>
          <w:tcPr>
            <w:tcW w:w="1260" w:type="dxa"/>
            <w:tcBorders>
              <w:top w:val="single" w:sz="6" w:space="0" w:color="000000"/>
              <w:left w:val="single" w:sz="6" w:space="0" w:color="000000"/>
              <w:bottom w:val="single" w:sz="6" w:space="0" w:color="000000"/>
              <w:right w:val="single" w:sz="12" w:space="0" w:color="000000"/>
            </w:tcBorders>
          </w:tcPr>
          <w:p w14:paraId="5293B28F" w14:textId="77777777" w:rsidR="008C0907" w:rsidRDefault="008C0907" w:rsidP="008A06A7">
            <w:pPr>
              <w:jc w:val="center"/>
              <w:rPr>
                <w:color w:val="000000"/>
                <w:sz w:val="18"/>
                <w:szCs w:val="18"/>
              </w:rPr>
            </w:pPr>
            <w:r>
              <w:rPr>
                <w:color w:val="000000"/>
                <w:sz w:val="18"/>
                <w:szCs w:val="18"/>
              </w:rPr>
              <w:t>9(3)v9(2)</w:t>
            </w:r>
          </w:p>
        </w:tc>
      </w:tr>
      <w:tr w:rsidR="008C0907" w14:paraId="5C9BCB61" w14:textId="77777777" w:rsidTr="00E12F3C">
        <w:trPr>
          <w:cantSplit/>
          <w:jc w:val="center"/>
        </w:trPr>
        <w:tc>
          <w:tcPr>
            <w:tcW w:w="900" w:type="dxa"/>
            <w:tcBorders>
              <w:top w:val="single" w:sz="6" w:space="0" w:color="000000"/>
              <w:left w:val="single" w:sz="12" w:space="0" w:color="000000"/>
              <w:bottom w:val="single" w:sz="6" w:space="0" w:color="000000"/>
              <w:right w:val="nil"/>
            </w:tcBorders>
            <w:vAlign w:val="center"/>
          </w:tcPr>
          <w:p w14:paraId="3AEE6B0A" w14:textId="77777777" w:rsidR="008C0907" w:rsidRPr="0077172A" w:rsidRDefault="008C0907" w:rsidP="006A19EE">
            <w:pPr>
              <w:jc w:val="center"/>
              <w:rPr>
                <w:color w:val="000000"/>
              </w:rPr>
            </w:pPr>
            <w:r>
              <w:rPr>
                <w:color w:val="000000"/>
              </w:rPr>
              <w:t>20</w:t>
            </w:r>
          </w:p>
        </w:tc>
        <w:tc>
          <w:tcPr>
            <w:tcW w:w="4230" w:type="dxa"/>
            <w:tcBorders>
              <w:top w:val="single" w:sz="6" w:space="0" w:color="000000"/>
              <w:left w:val="single" w:sz="6" w:space="0" w:color="000000"/>
              <w:bottom w:val="single" w:sz="6" w:space="0" w:color="000000"/>
              <w:right w:val="nil"/>
            </w:tcBorders>
          </w:tcPr>
          <w:p w14:paraId="678D3061" w14:textId="77777777" w:rsidR="008C0907" w:rsidRDefault="008C0907" w:rsidP="008A06A7">
            <w:pPr>
              <w:pStyle w:val="TableText"/>
              <w:rPr>
                <w:bCs/>
                <w:sz w:val="20"/>
              </w:rPr>
            </w:pPr>
            <w:r>
              <w:rPr>
                <w:bCs/>
                <w:sz w:val="20"/>
              </w:rPr>
              <w:t>Refinance UPB</w:t>
            </w:r>
          </w:p>
        </w:tc>
        <w:tc>
          <w:tcPr>
            <w:tcW w:w="900" w:type="dxa"/>
            <w:tcBorders>
              <w:top w:val="single" w:sz="6" w:space="0" w:color="000000"/>
              <w:left w:val="single" w:sz="6" w:space="0" w:color="000000"/>
              <w:bottom w:val="single" w:sz="6" w:space="0" w:color="000000"/>
              <w:right w:val="nil"/>
            </w:tcBorders>
          </w:tcPr>
          <w:p w14:paraId="2E85D999" w14:textId="77777777" w:rsidR="008C0907" w:rsidRPr="008C0907" w:rsidRDefault="008C0907">
            <w:pPr>
              <w:jc w:val="center"/>
              <w:rPr>
                <w:color w:val="000000"/>
              </w:rPr>
            </w:pPr>
            <w:r w:rsidRPr="008C0907">
              <w:rPr>
                <w:color w:val="000000"/>
              </w:rPr>
              <w:t>117</w:t>
            </w:r>
          </w:p>
        </w:tc>
        <w:tc>
          <w:tcPr>
            <w:tcW w:w="900" w:type="dxa"/>
            <w:tcBorders>
              <w:top w:val="single" w:sz="6" w:space="0" w:color="000000"/>
              <w:left w:val="single" w:sz="6" w:space="0" w:color="000000"/>
              <w:bottom w:val="single" w:sz="6" w:space="0" w:color="000000"/>
              <w:right w:val="nil"/>
            </w:tcBorders>
          </w:tcPr>
          <w:p w14:paraId="5FF98CAF" w14:textId="77777777" w:rsidR="008C0907" w:rsidRPr="008C0907" w:rsidRDefault="008C0907">
            <w:pPr>
              <w:jc w:val="center"/>
              <w:rPr>
                <w:color w:val="000000"/>
              </w:rPr>
            </w:pPr>
            <w:r w:rsidRPr="008C0907">
              <w:rPr>
                <w:color w:val="000000"/>
              </w:rPr>
              <w:t>129</w:t>
            </w:r>
          </w:p>
        </w:tc>
        <w:tc>
          <w:tcPr>
            <w:tcW w:w="1080" w:type="dxa"/>
            <w:tcBorders>
              <w:top w:val="single" w:sz="6" w:space="0" w:color="000000"/>
              <w:left w:val="single" w:sz="6" w:space="0" w:color="000000"/>
              <w:bottom w:val="single" w:sz="6" w:space="0" w:color="000000"/>
              <w:right w:val="nil"/>
            </w:tcBorders>
            <w:vAlign w:val="center"/>
          </w:tcPr>
          <w:p w14:paraId="03970812" w14:textId="77777777" w:rsidR="008C0907" w:rsidRDefault="008C0907" w:rsidP="008A06A7">
            <w:pPr>
              <w:jc w:val="center"/>
              <w:rPr>
                <w:color w:val="000000"/>
                <w:sz w:val="16"/>
                <w:szCs w:val="16"/>
              </w:rPr>
            </w:pPr>
            <w:r>
              <w:rPr>
                <w:color w:val="000000"/>
                <w:sz w:val="16"/>
                <w:szCs w:val="16"/>
              </w:rPr>
              <w:t>Numeric</w:t>
            </w:r>
          </w:p>
        </w:tc>
        <w:tc>
          <w:tcPr>
            <w:tcW w:w="990" w:type="dxa"/>
            <w:tcBorders>
              <w:top w:val="single" w:sz="6" w:space="0" w:color="000000"/>
              <w:left w:val="single" w:sz="6" w:space="0" w:color="000000"/>
              <w:bottom w:val="single" w:sz="6" w:space="0" w:color="000000"/>
              <w:right w:val="nil"/>
            </w:tcBorders>
          </w:tcPr>
          <w:p w14:paraId="541D3CA1" w14:textId="77777777" w:rsidR="008C0907" w:rsidRDefault="008C0907" w:rsidP="008A06A7">
            <w:pPr>
              <w:jc w:val="center"/>
              <w:rPr>
                <w:color w:val="000000"/>
              </w:rPr>
            </w:pPr>
            <w:r>
              <w:rPr>
                <w:color w:val="000000"/>
              </w:rPr>
              <w:t>13</w:t>
            </w:r>
          </w:p>
        </w:tc>
        <w:tc>
          <w:tcPr>
            <w:tcW w:w="1260" w:type="dxa"/>
            <w:tcBorders>
              <w:top w:val="single" w:sz="6" w:space="0" w:color="000000"/>
              <w:left w:val="single" w:sz="6" w:space="0" w:color="000000"/>
              <w:bottom w:val="single" w:sz="6" w:space="0" w:color="000000"/>
              <w:right w:val="single" w:sz="12" w:space="0" w:color="000000"/>
            </w:tcBorders>
          </w:tcPr>
          <w:p w14:paraId="00ABDF22" w14:textId="77777777" w:rsidR="008C0907" w:rsidRDefault="008C0907" w:rsidP="008A06A7">
            <w:pPr>
              <w:jc w:val="center"/>
              <w:rPr>
                <w:color w:val="000000"/>
                <w:sz w:val="18"/>
                <w:szCs w:val="18"/>
              </w:rPr>
            </w:pPr>
            <w:r>
              <w:rPr>
                <w:color w:val="000000"/>
                <w:sz w:val="18"/>
                <w:szCs w:val="18"/>
              </w:rPr>
              <w:t>9(11)v9(2)</w:t>
            </w:r>
          </w:p>
        </w:tc>
      </w:tr>
      <w:tr w:rsidR="008C0907" w14:paraId="64F444AF" w14:textId="77777777" w:rsidTr="00E12F3C">
        <w:trPr>
          <w:cantSplit/>
          <w:jc w:val="center"/>
        </w:trPr>
        <w:tc>
          <w:tcPr>
            <w:tcW w:w="900" w:type="dxa"/>
            <w:tcBorders>
              <w:top w:val="single" w:sz="6" w:space="0" w:color="000000"/>
              <w:left w:val="single" w:sz="12" w:space="0" w:color="000000"/>
              <w:bottom w:val="single" w:sz="6" w:space="0" w:color="000000"/>
              <w:right w:val="nil"/>
            </w:tcBorders>
            <w:vAlign w:val="center"/>
          </w:tcPr>
          <w:p w14:paraId="5FD632A3" w14:textId="77777777" w:rsidR="008C0907" w:rsidRPr="00122D4F" w:rsidRDefault="008C0907" w:rsidP="006A19EE">
            <w:pPr>
              <w:jc w:val="center"/>
              <w:rPr>
                <w:color w:val="000000"/>
              </w:rPr>
            </w:pPr>
            <w:r>
              <w:rPr>
                <w:color w:val="000000"/>
              </w:rPr>
              <w:t>21</w:t>
            </w:r>
          </w:p>
        </w:tc>
        <w:tc>
          <w:tcPr>
            <w:tcW w:w="4230" w:type="dxa"/>
            <w:tcBorders>
              <w:top w:val="single" w:sz="6" w:space="0" w:color="000000"/>
              <w:left w:val="single" w:sz="6" w:space="0" w:color="000000"/>
              <w:bottom w:val="single" w:sz="6" w:space="0" w:color="000000"/>
              <w:right w:val="nil"/>
            </w:tcBorders>
          </w:tcPr>
          <w:p w14:paraId="376179D2" w14:textId="77777777" w:rsidR="008C0907" w:rsidRDefault="008C0907" w:rsidP="008A06A7">
            <w:pPr>
              <w:pStyle w:val="TableText"/>
              <w:rPr>
                <w:bCs/>
                <w:sz w:val="20"/>
              </w:rPr>
            </w:pPr>
            <w:r>
              <w:rPr>
                <w:bCs/>
                <w:sz w:val="20"/>
              </w:rPr>
              <w:t>Refinance % of UPB</w:t>
            </w:r>
          </w:p>
        </w:tc>
        <w:tc>
          <w:tcPr>
            <w:tcW w:w="900" w:type="dxa"/>
            <w:tcBorders>
              <w:top w:val="single" w:sz="6" w:space="0" w:color="000000"/>
              <w:left w:val="single" w:sz="6" w:space="0" w:color="000000"/>
              <w:bottom w:val="single" w:sz="6" w:space="0" w:color="000000"/>
              <w:right w:val="nil"/>
            </w:tcBorders>
          </w:tcPr>
          <w:p w14:paraId="318B48A1" w14:textId="77777777" w:rsidR="008C0907" w:rsidRPr="008C0907" w:rsidRDefault="008C0907">
            <w:pPr>
              <w:jc w:val="center"/>
              <w:rPr>
                <w:color w:val="000000"/>
              </w:rPr>
            </w:pPr>
            <w:r w:rsidRPr="008C0907">
              <w:rPr>
                <w:color w:val="000000"/>
              </w:rPr>
              <w:t>130</w:t>
            </w:r>
          </w:p>
        </w:tc>
        <w:tc>
          <w:tcPr>
            <w:tcW w:w="900" w:type="dxa"/>
            <w:tcBorders>
              <w:top w:val="single" w:sz="6" w:space="0" w:color="000000"/>
              <w:left w:val="single" w:sz="6" w:space="0" w:color="000000"/>
              <w:bottom w:val="single" w:sz="6" w:space="0" w:color="000000"/>
              <w:right w:val="nil"/>
            </w:tcBorders>
          </w:tcPr>
          <w:p w14:paraId="476E0C13" w14:textId="77777777" w:rsidR="008C0907" w:rsidRPr="008C0907" w:rsidRDefault="008C0907">
            <w:pPr>
              <w:jc w:val="center"/>
              <w:rPr>
                <w:color w:val="000000"/>
              </w:rPr>
            </w:pPr>
            <w:r w:rsidRPr="008C0907">
              <w:rPr>
                <w:color w:val="000000"/>
              </w:rPr>
              <w:t>134</w:t>
            </w:r>
          </w:p>
        </w:tc>
        <w:tc>
          <w:tcPr>
            <w:tcW w:w="1080" w:type="dxa"/>
            <w:tcBorders>
              <w:top w:val="single" w:sz="6" w:space="0" w:color="000000"/>
              <w:left w:val="single" w:sz="6" w:space="0" w:color="000000"/>
              <w:bottom w:val="single" w:sz="6" w:space="0" w:color="000000"/>
              <w:right w:val="nil"/>
            </w:tcBorders>
            <w:vAlign w:val="center"/>
          </w:tcPr>
          <w:p w14:paraId="63D20898" w14:textId="77777777" w:rsidR="008C0907" w:rsidRDefault="008C0907" w:rsidP="008A06A7">
            <w:pPr>
              <w:jc w:val="center"/>
              <w:rPr>
                <w:color w:val="000000"/>
                <w:sz w:val="16"/>
                <w:szCs w:val="16"/>
              </w:rPr>
            </w:pPr>
            <w:r>
              <w:rPr>
                <w:color w:val="000000"/>
                <w:sz w:val="16"/>
                <w:szCs w:val="16"/>
              </w:rPr>
              <w:t>Numeric</w:t>
            </w:r>
          </w:p>
        </w:tc>
        <w:tc>
          <w:tcPr>
            <w:tcW w:w="990" w:type="dxa"/>
            <w:tcBorders>
              <w:top w:val="single" w:sz="6" w:space="0" w:color="000000"/>
              <w:left w:val="single" w:sz="6" w:space="0" w:color="000000"/>
              <w:bottom w:val="single" w:sz="6" w:space="0" w:color="000000"/>
              <w:right w:val="nil"/>
            </w:tcBorders>
          </w:tcPr>
          <w:p w14:paraId="0BA0AB4E" w14:textId="77777777" w:rsidR="008C0907" w:rsidRDefault="008C0907" w:rsidP="008A06A7">
            <w:pPr>
              <w:jc w:val="center"/>
              <w:rPr>
                <w:color w:val="000000"/>
              </w:rPr>
            </w:pPr>
            <w:r>
              <w:rPr>
                <w:color w:val="000000"/>
              </w:rPr>
              <w:t>5</w:t>
            </w:r>
          </w:p>
        </w:tc>
        <w:tc>
          <w:tcPr>
            <w:tcW w:w="1260" w:type="dxa"/>
            <w:tcBorders>
              <w:top w:val="single" w:sz="6" w:space="0" w:color="000000"/>
              <w:left w:val="single" w:sz="6" w:space="0" w:color="000000"/>
              <w:bottom w:val="single" w:sz="6" w:space="0" w:color="000000"/>
              <w:right w:val="single" w:sz="12" w:space="0" w:color="000000"/>
            </w:tcBorders>
          </w:tcPr>
          <w:p w14:paraId="2DD87B05" w14:textId="77777777" w:rsidR="008C0907" w:rsidRDefault="008C0907" w:rsidP="008A06A7">
            <w:pPr>
              <w:jc w:val="center"/>
              <w:rPr>
                <w:color w:val="000000"/>
                <w:sz w:val="18"/>
                <w:szCs w:val="18"/>
              </w:rPr>
            </w:pPr>
            <w:r>
              <w:rPr>
                <w:color w:val="000000"/>
                <w:sz w:val="18"/>
                <w:szCs w:val="18"/>
              </w:rPr>
              <w:t>9(3)v9(2)</w:t>
            </w:r>
          </w:p>
        </w:tc>
      </w:tr>
      <w:tr w:rsidR="008C0907" w14:paraId="1826A2CC" w14:textId="77777777" w:rsidTr="00E12F3C">
        <w:trPr>
          <w:cantSplit/>
          <w:jc w:val="center"/>
        </w:trPr>
        <w:tc>
          <w:tcPr>
            <w:tcW w:w="900" w:type="dxa"/>
            <w:tcBorders>
              <w:top w:val="single" w:sz="6" w:space="0" w:color="000000"/>
              <w:left w:val="single" w:sz="12" w:space="0" w:color="000000"/>
              <w:bottom w:val="single" w:sz="6" w:space="0" w:color="000000"/>
              <w:right w:val="nil"/>
            </w:tcBorders>
            <w:vAlign w:val="center"/>
          </w:tcPr>
          <w:p w14:paraId="09FBCD90" w14:textId="77777777" w:rsidR="008C0907" w:rsidRPr="0077172A" w:rsidRDefault="008C0907" w:rsidP="006A19EE">
            <w:pPr>
              <w:jc w:val="center"/>
              <w:rPr>
                <w:color w:val="000000"/>
              </w:rPr>
            </w:pPr>
            <w:r>
              <w:rPr>
                <w:color w:val="000000"/>
              </w:rPr>
              <w:t>22</w:t>
            </w:r>
          </w:p>
        </w:tc>
        <w:tc>
          <w:tcPr>
            <w:tcW w:w="4230" w:type="dxa"/>
            <w:tcBorders>
              <w:top w:val="single" w:sz="6" w:space="0" w:color="000000"/>
              <w:left w:val="single" w:sz="6" w:space="0" w:color="000000"/>
              <w:bottom w:val="single" w:sz="6" w:space="0" w:color="000000"/>
              <w:right w:val="nil"/>
            </w:tcBorders>
          </w:tcPr>
          <w:p w14:paraId="1C09B494" w14:textId="77777777" w:rsidR="008C0907" w:rsidRPr="00E12F3C" w:rsidRDefault="008C0907" w:rsidP="006D74CF">
            <w:pPr>
              <w:pStyle w:val="TableText"/>
              <w:rPr>
                <w:bCs/>
                <w:sz w:val="20"/>
              </w:rPr>
            </w:pPr>
            <w:r w:rsidRPr="00E12F3C">
              <w:rPr>
                <w:bCs/>
                <w:sz w:val="20"/>
              </w:rPr>
              <w:t>HAMP Modified UPB</w:t>
            </w:r>
          </w:p>
        </w:tc>
        <w:tc>
          <w:tcPr>
            <w:tcW w:w="900" w:type="dxa"/>
            <w:tcBorders>
              <w:top w:val="single" w:sz="6" w:space="0" w:color="000000"/>
              <w:left w:val="single" w:sz="6" w:space="0" w:color="000000"/>
              <w:bottom w:val="single" w:sz="6" w:space="0" w:color="000000"/>
              <w:right w:val="nil"/>
            </w:tcBorders>
          </w:tcPr>
          <w:p w14:paraId="3B614C23" w14:textId="77777777" w:rsidR="008C0907" w:rsidRPr="008C0907" w:rsidRDefault="008C0907">
            <w:pPr>
              <w:jc w:val="center"/>
              <w:rPr>
                <w:color w:val="000000"/>
              </w:rPr>
            </w:pPr>
            <w:r w:rsidRPr="008C0907">
              <w:rPr>
                <w:color w:val="000000"/>
              </w:rPr>
              <w:t>135</w:t>
            </w:r>
          </w:p>
        </w:tc>
        <w:tc>
          <w:tcPr>
            <w:tcW w:w="900" w:type="dxa"/>
            <w:tcBorders>
              <w:top w:val="single" w:sz="6" w:space="0" w:color="000000"/>
              <w:left w:val="single" w:sz="6" w:space="0" w:color="000000"/>
              <w:bottom w:val="single" w:sz="6" w:space="0" w:color="000000"/>
              <w:right w:val="nil"/>
            </w:tcBorders>
          </w:tcPr>
          <w:p w14:paraId="1EB2A14D" w14:textId="77777777" w:rsidR="008C0907" w:rsidRPr="008C0907" w:rsidRDefault="008C0907">
            <w:pPr>
              <w:jc w:val="center"/>
              <w:rPr>
                <w:color w:val="000000"/>
              </w:rPr>
            </w:pPr>
            <w:r w:rsidRPr="008C0907">
              <w:rPr>
                <w:color w:val="000000"/>
              </w:rPr>
              <w:t>147</w:t>
            </w:r>
          </w:p>
        </w:tc>
        <w:tc>
          <w:tcPr>
            <w:tcW w:w="1080" w:type="dxa"/>
            <w:tcBorders>
              <w:top w:val="single" w:sz="6" w:space="0" w:color="000000"/>
              <w:left w:val="single" w:sz="6" w:space="0" w:color="000000"/>
              <w:bottom w:val="single" w:sz="6" w:space="0" w:color="000000"/>
              <w:right w:val="nil"/>
            </w:tcBorders>
            <w:vAlign w:val="center"/>
          </w:tcPr>
          <w:p w14:paraId="45E2BE7F" w14:textId="77777777" w:rsidR="008C0907" w:rsidRDefault="008C0907" w:rsidP="008A06A7">
            <w:pPr>
              <w:jc w:val="center"/>
              <w:rPr>
                <w:color w:val="000000"/>
                <w:sz w:val="16"/>
                <w:szCs w:val="16"/>
              </w:rPr>
            </w:pPr>
            <w:r>
              <w:rPr>
                <w:color w:val="000000"/>
                <w:sz w:val="16"/>
                <w:szCs w:val="16"/>
              </w:rPr>
              <w:t>Numeric</w:t>
            </w:r>
          </w:p>
        </w:tc>
        <w:tc>
          <w:tcPr>
            <w:tcW w:w="990" w:type="dxa"/>
            <w:tcBorders>
              <w:top w:val="single" w:sz="6" w:space="0" w:color="000000"/>
              <w:left w:val="single" w:sz="6" w:space="0" w:color="000000"/>
              <w:bottom w:val="single" w:sz="6" w:space="0" w:color="000000"/>
              <w:right w:val="nil"/>
            </w:tcBorders>
          </w:tcPr>
          <w:p w14:paraId="26B2D878" w14:textId="77777777" w:rsidR="008C0907" w:rsidRDefault="008C0907" w:rsidP="008A06A7">
            <w:pPr>
              <w:jc w:val="center"/>
              <w:rPr>
                <w:color w:val="000000"/>
              </w:rPr>
            </w:pPr>
            <w:r>
              <w:rPr>
                <w:color w:val="000000"/>
              </w:rPr>
              <w:t>13</w:t>
            </w:r>
          </w:p>
        </w:tc>
        <w:tc>
          <w:tcPr>
            <w:tcW w:w="1260" w:type="dxa"/>
            <w:tcBorders>
              <w:top w:val="single" w:sz="6" w:space="0" w:color="000000"/>
              <w:left w:val="single" w:sz="6" w:space="0" w:color="000000"/>
              <w:bottom w:val="single" w:sz="6" w:space="0" w:color="000000"/>
              <w:right w:val="single" w:sz="12" w:space="0" w:color="000000"/>
            </w:tcBorders>
          </w:tcPr>
          <w:p w14:paraId="36272E43" w14:textId="77777777" w:rsidR="008C0907" w:rsidRDefault="008C0907" w:rsidP="008A06A7">
            <w:pPr>
              <w:jc w:val="center"/>
              <w:rPr>
                <w:color w:val="000000"/>
                <w:sz w:val="18"/>
                <w:szCs w:val="18"/>
              </w:rPr>
            </w:pPr>
            <w:r>
              <w:rPr>
                <w:color w:val="000000"/>
                <w:sz w:val="18"/>
                <w:szCs w:val="18"/>
              </w:rPr>
              <w:t>9(11)v9(2)</w:t>
            </w:r>
          </w:p>
        </w:tc>
      </w:tr>
      <w:tr w:rsidR="008C0907" w14:paraId="4E21C62E" w14:textId="77777777" w:rsidTr="00E12F3C">
        <w:trPr>
          <w:cantSplit/>
          <w:jc w:val="center"/>
        </w:trPr>
        <w:tc>
          <w:tcPr>
            <w:tcW w:w="900" w:type="dxa"/>
            <w:tcBorders>
              <w:top w:val="single" w:sz="6" w:space="0" w:color="000000"/>
              <w:left w:val="single" w:sz="12" w:space="0" w:color="000000"/>
              <w:bottom w:val="single" w:sz="6" w:space="0" w:color="000000"/>
              <w:right w:val="nil"/>
            </w:tcBorders>
            <w:vAlign w:val="center"/>
          </w:tcPr>
          <w:p w14:paraId="1D403983" w14:textId="77777777" w:rsidR="008C0907" w:rsidRPr="00A41CA0" w:rsidRDefault="008C0907" w:rsidP="006A19EE">
            <w:pPr>
              <w:jc w:val="center"/>
              <w:rPr>
                <w:color w:val="000000"/>
              </w:rPr>
            </w:pPr>
            <w:r>
              <w:rPr>
                <w:color w:val="000000"/>
              </w:rPr>
              <w:t>23</w:t>
            </w:r>
          </w:p>
        </w:tc>
        <w:tc>
          <w:tcPr>
            <w:tcW w:w="4230" w:type="dxa"/>
            <w:tcBorders>
              <w:top w:val="single" w:sz="6" w:space="0" w:color="000000"/>
              <w:left w:val="single" w:sz="6" w:space="0" w:color="000000"/>
              <w:bottom w:val="single" w:sz="6" w:space="0" w:color="000000"/>
              <w:right w:val="nil"/>
            </w:tcBorders>
          </w:tcPr>
          <w:p w14:paraId="43EB226B" w14:textId="77777777" w:rsidR="008C0907" w:rsidRPr="00E12F3C" w:rsidRDefault="008C0907" w:rsidP="006D74CF">
            <w:pPr>
              <w:pStyle w:val="TableText"/>
              <w:rPr>
                <w:bCs/>
                <w:sz w:val="20"/>
              </w:rPr>
            </w:pPr>
            <w:r w:rsidRPr="00E12F3C">
              <w:rPr>
                <w:bCs/>
                <w:sz w:val="20"/>
              </w:rPr>
              <w:t>HAMP Modified % of Total UPB</w:t>
            </w:r>
          </w:p>
        </w:tc>
        <w:tc>
          <w:tcPr>
            <w:tcW w:w="900" w:type="dxa"/>
            <w:tcBorders>
              <w:top w:val="single" w:sz="6" w:space="0" w:color="000000"/>
              <w:left w:val="single" w:sz="6" w:space="0" w:color="000000"/>
              <w:bottom w:val="single" w:sz="6" w:space="0" w:color="000000"/>
              <w:right w:val="nil"/>
            </w:tcBorders>
          </w:tcPr>
          <w:p w14:paraId="2E9435D1" w14:textId="77777777" w:rsidR="008C0907" w:rsidRPr="008C0907" w:rsidRDefault="008C0907">
            <w:pPr>
              <w:jc w:val="center"/>
              <w:rPr>
                <w:color w:val="000000"/>
              </w:rPr>
            </w:pPr>
            <w:r w:rsidRPr="008C0907">
              <w:rPr>
                <w:color w:val="000000"/>
              </w:rPr>
              <w:t>148</w:t>
            </w:r>
          </w:p>
        </w:tc>
        <w:tc>
          <w:tcPr>
            <w:tcW w:w="900" w:type="dxa"/>
            <w:tcBorders>
              <w:top w:val="single" w:sz="6" w:space="0" w:color="000000"/>
              <w:left w:val="single" w:sz="6" w:space="0" w:color="000000"/>
              <w:bottom w:val="single" w:sz="6" w:space="0" w:color="000000"/>
              <w:right w:val="nil"/>
            </w:tcBorders>
          </w:tcPr>
          <w:p w14:paraId="06E16FB1" w14:textId="77777777" w:rsidR="008C0907" w:rsidRPr="008C0907" w:rsidRDefault="008C0907">
            <w:pPr>
              <w:jc w:val="center"/>
              <w:rPr>
                <w:color w:val="000000"/>
              </w:rPr>
            </w:pPr>
            <w:r w:rsidRPr="008C0907">
              <w:rPr>
                <w:color w:val="000000"/>
              </w:rPr>
              <w:t>152</w:t>
            </w:r>
          </w:p>
        </w:tc>
        <w:tc>
          <w:tcPr>
            <w:tcW w:w="1080" w:type="dxa"/>
            <w:tcBorders>
              <w:top w:val="single" w:sz="6" w:space="0" w:color="000000"/>
              <w:left w:val="single" w:sz="6" w:space="0" w:color="000000"/>
              <w:bottom w:val="single" w:sz="6" w:space="0" w:color="000000"/>
              <w:right w:val="nil"/>
            </w:tcBorders>
            <w:vAlign w:val="center"/>
          </w:tcPr>
          <w:p w14:paraId="118687D6" w14:textId="77777777" w:rsidR="008C0907" w:rsidRDefault="008C0907" w:rsidP="008A06A7">
            <w:pPr>
              <w:jc w:val="center"/>
              <w:rPr>
                <w:color w:val="000000"/>
                <w:sz w:val="16"/>
                <w:szCs w:val="16"/>
              </w:rPr>
            </w:pPr>
            <w:r>
              <w:rPr>
                <w:color w:val="000000"/>
                <w:sz w:val="16"/>
                <w:szCs w:val="16"/>
              </w:rPr>
              <w:t>Numeric</w:t>
            </w:r>
          </w:p>
        </w:tc>
        <w:tc>
          <w:tcPr>
            <w:tcW w:w="990" w:type="dxa"/>
            <w:tcBorders>
              <w:top w:val="single" w:sz="6" w:space="0" w:color="000000"/>
              <w:left w:val="single" w:sz="6" w:space="0" w:color="000000"/>
              <w:bottom w:val="single" w:sz="6" w:space="0" w:color="000000"/>
              <w:right w:val="nil"/>
            </w:tcBorders>
          </w:tcPr>
          <w:p w14:paraId="7115C87F" w14:textId="77777777" w:rsidR="008C0907" w:rsidRDefault="008C0907" w:rsidP="008A06A7">
            <w:pPr>
              <w:jc w:val="center"/>
              <w:rPr>
                <w:color w:val="000000"/>
              </w:rPr>
            </w:pPr>
            <w:r>
              <w:rPr>
                <w:color w:val="000000"/>
              </w:rPr>
              <w:t>5</w:t>
            </w:r>
          </w:p>
        </w:tc>
        <w:tc>
          <w:tcPr>
            <w:tcW w:w="1260" w:type="dxa"/>
            <w:tcBorders>
              <w:top w:val="single" w:sz="6" w:space="0" w:color="000000"/>
              <w:left w:val="single" w:sz="6" w:space="0" w:color="000000"/>
              <w:bottom w:val="single" w:sz="6" w:space="0" w:color="000000"/>
              <w:right w:val="single" w:sz="12" w:space="0" w:color="000000"/>
            </w:tcBorders>
          </w:tcPr>
          <w:p w14:paraId="6BB9B355" w14:textId="77777777" w:rsidR="008C0907" w:rsidRDefault="008C0907" w:rsidP="008A06A7">
            <w:pPr>
              <w:jc w:val="center"/>
              <w:rPr>
                <w:color w:val="000000"/>
                <w:sz w:val="18"/>
                <w:szCs w:val="18"/>
              </w:rPr>
            </w:pPr>
            <w:r>
              <w:rPr>
                <w:color w:val="000000"/>
                <w:sz w:val="18"/>
                <w:szCs w:val="18"/>
              </w:rPr>
              <w:t>9(3)v9(2)</w:t>
            </w:r>
          </w:p>
        </w:tc>
      </w:tr>
      <w:tr w:rsidR="008C0907" w14:paraId="305F5480" w14:textId="77777777" w:rsidTr="00E12F3C">
        <w:trPr>
          <w:cantSplit/>
          <w:jc w:val="center"/>
        </w:trPr>
        <w:tc>
          <w:tcPr>
            <w:tcW w:w="900" w:type="dxa"/>
            <w:tcBorders>
              <w:top w:val="single" w:sz="6" w:space="0" w:color="000000"/>
              <w:left w:val="single" w:sz="12" w:space="0" w:color="000000"/>
              <w:bottom w:val="single" w:sz="6" w:space="0" w:color="000000"/>
              <w:right w:val="nil"/>
            </w:tcBorders>
            <w:vAlign w:val="center"/>
          </w:tcPr>
          <w:p w14:paraId="00BCA7C2" w14:textId="77777777" w:rsidR="008C0907" w:rsidRPr="0077172A" w:rsidRDefault="008C0907" w:rsidP="006A19EE">
            <w:pPr>
              <w:jc w:val="center"/>
              <w:rPr>
                <w:color w:val="000000"/>
              </w:rPr>
            </w:pPr>
            <w:r>
              <w:rPr>
                <w:color w:val="000000"/>
              </w:rPr>
              <w:t>24</w:t>
            </w:r>
          </w:p>
        </w:tc>
        <w:tc>
          <w:tcPr>
            <w:tcW w:w="4230" w:type="dxa"/>
            <w:tcBorders>
              <w:top w:val="single" w:sz="6" w:space="0" w:color="000000"/>
              <w:left w:val="single" w:sz="6" w:space="0" w:color="000000"/>
              <w:bottom w:val="single" w:sz="6" w:space="0" w:color="000000"/>
              <w:right w:val="nil"/>
            </w:tcBorders>
          </w:tcPr>
          <w:p w14:paraId="607C772B" w14:textId="77777777" w:rsidR="008C0907" w:rsidRPr="00E12F3C" w:rsidRDefault="008C0907" w:rsidP="006D74CF">
            <w:pPr>
              <w:pStyle w:val="TableText"/>
              <w:rPr>
                <w:bCs/>
                <w:sz w:val="20"/>
              </w:rPr>
            </w:pPr>
            <w:r w:rsidRPr="00E12F3C">
              <w:rPr>
                <w:bCs/>
                <w:sz w:val="20"/>
              </w:rPr>
              <w:t>Non-HAMP Modified UPB</w:t>
            </w:r>
          </w:p>
        </w:tc>
        <w:tc>
          <w:tcPr>
            <w:tcW w:w="900" w:type="dxa"/>
            <w:tcBorders>
              <w:top w:val="single" w:sz="6" w:space="0" w:color="000000"/>
              <w:left w:val="single" w:sz="6" w:space="0" w:color="000000"/>
              <w:bottom w:val="single" w:sz="6" w:space="0" w:color="000000"/>
              <w:right w:val="nil"/>
            </w:tcBorders>
          </w:tcPr>
          <w:p w14:paraId="21F4A795" w14:textId="77777777" w:rsidR="008C0907" w:rsidRPr="008C0907" w:rsidRDefault="008C0907">
            <w:pPr>
              <w:jc w:val="center"/>
              <w:rPr>
                <w:color w:val="000000"/>
              </w:rPr>
            </w:pPr>
            <w:r w:rsidRPr="008C0907">
              <w:rPr>
                <w:color w:val="000000"/>
              </w:rPr>
              <w:t>153</w:t>
            </w:r>
          </w:p>
        </w:tc>
        <w:tc>
          <w:tcPr>
            <w:tcW w:w="900" w:type="dxa"/>
            <w:tcBorders>
              <w:top w:val="single" w:sz="6" w:space="0" w:color="000000"/>
              <w:left w:val="single" w:sz="6" w:space="0" w:color="000000"/>
              <w:bottom w:val="single" w:sz="6" w:space="0" w:color="000000"/>
              <w:right w:val="nil"/>
            </w:tcBorders>
          </w:tcPr>
          <w:p w14:paraId="41CDC0D7" w14:textId="77777777" w:rsidR="008C0907" w:rsidRPr="008C0907" w:rsidRDefault="008C0907">
            <w:pPr>
              <w:jc w:val="center"/>
              <w:rPr>
                <w:color w:val="000000"/>
              </w:rPr>
            </w:pPr>
            <w:r w:rsidRPr="008C0907">
              <w:rPr>
                <w:color w:val="000000"/>
              </w:rPr>
              <w:t>165</w:t>
            </w:r>
          </w:p>
        </w:tc>
        <w:tc>
          <w:tcPr>
            <w:tcW w:w="1080" w:type="dxa"/>
            <w:tcBorders>
              <w:top w:val="single" w:sz="6" w:space="0" w:color="000000"/>
              <w:left w:val="single" w:sz="6" w:space="0" w:color="000000"/>
              <w:bottom w:val="single" w:sz="6" w:space="0" w:color="000000"/>
              <w:right w:val="nil"/>
            </w:tcBorders>
            <w:vAlign w:val="center"/>
          </w:tcPr>
          <w:p w14:paraId="0D6BDD69" w14:textId="77777777" w:rsidR="008C0907" w:rsidRDefault="008C0907" w:rsidP="008A06A7">
            <w:pPr>
              <w:jc w:val="center"/>
              <w:rPr>
                <w:color w:val="000000"/>
                <w:sz w:val="16"/>
                <w:szCs w:val="16"/>
              </w:rPr>
            </w:pPr>
            <w:r>
              <w:rPr>
                <w:color w:val="000000"/>
                <w:sz w:val="16"/>
                <w:szCs w:val="16"/>
              </w:rPr>
              <w:t>Numeric</w:t>
            </w:r>
          </w:p>
        </w:tc>
        <w:tc>
          <w:tcPr>
            <w:tcW w:w="990" w:type="dxa"/>
            <w:tcBorders>
              <w:top w:val="single" w:sz="6" w:space="0" w:color="000000"/>
              <w:left w:val="single" w:sz="6" w:space="0" w:color="000000"/>
              <w:bottom w:val="single" w:sz="6" w:space="0" w:color="000000"/>
              <w:right w:val="nil"/>
            </w:tcBorders>
          </w:tcPr>
          <w:p w14:paraId="7E19CECC" w14:textId="77777777" w:rsidR="008C0907" w:rsidRDefault="008C0907" w:rsidP="008A06A7">
            <w:pPr>
              <w:jc w:val="center"/>
              <w:rPr>
                <w:color w:val="000000"/>
              </w:rPr>
            </w:pPr>
            <w:r>
              <w:rPr>
                <w:color w:val="000000"/>
              </w:rPr>
              <w:t>13</w:t>
            </w:r>
          </w:p>
        </w:tc>
        <w:tc>
          <w:tcPr>
            <w:tcW w:w="1260" w:type="dxa"/>
            <w:tcBorders>
              <w:top w:val="single" w:sz="6" w:space="0" w:color="000000"/>
              <w:left w:val="single" w:sz="6" w:space="0" w:color="000000"/>
              <w:bottom w:val="single" w:sz="6" w:space="0" w:color="000000"/>
              <w:right w:val="single" w:sz="12" w:space="0" w:color="000000"/>
            </w:tcBorders>
          </w:tcPr>
          <w:p w14:paraId="3F1F5727" w14:textId="77777777" w:rsidR="008C0907" w:rsidRDefault="008C0907" w:rsidP="008A06A7">
            <w:pPr>
              <w:jc w:val="center"/>
              <w:rPr>
                <w:color w:val="000000"/>
                <w:sz w:val="18"/>
                <w:szCs w:val="18"/>
              </w:rPr>
            </w:pPr>
            <w:r>
              <w:rPr>
                <w:color w:val="000000"/>
                <w:sz w:val="18"/>
                <w:szCs w:val="18"/>
              </w:rPr>
              <w:t>9(11)v9(2)</w:t>
            </w:r>
          </w:p>
        </w:tc>
      </w:tr>
      <w:tr w:rsidR="008C0907" w14:paraId="4AEFA678" w14:textId="77777777" w:rsidTr="00E12F3C">
        <w:trPr>
          <w:cantSplit/>
          <w:jc w:val="center"/>
        </w:trPr>
        <w:tc>
          <w:tcPr>
            <w:tcW w:w="900" w:type="dxa"/>
            <w:tcBorders>
              <w:top w:val="single" w:sz="6" w:space="0" w:color="000000"/>
              <w:left w:val="single" w:sz="12" w:space="0" w:color="000000"/>
              <w:bottom w:val="single" w:sz="6" w:space="0" w:color="000000"/>
              <w:right w:val="nil"/>
            </w:tcBorders>
            <w:vAlign w:val="center"/>
          </w:tcPr>
          <w:p w14:paraId="54398A77" w14:textId="77777777" w:rsidR="008C0907" w:rsidRPr="00EE2A57" w:rsidRDefault="008C0907" w:rsidP="006A19EE">
            <w:pPr>
              <w:jc w:val="center"/>
              <w:rPr>
                <w:color w:val="000000"/>
              </w:rPr>
            </w:pPr>
            <w:r>
              <w:rPr>
                <w:color w:val="000000"/>
              </w:rPr>
              <w:t>25</w:t>
            </w:r>
          </w:p>
        </w:tc>
        <w:tc>
          <w:tcPr>
            <w:tcW w:w="4230" w:type="dxa"/>
            <w:tcBorders>
              <w:top w:val="single" w:sz="6" w:space="0" w:color="000000"/>
              <w:left w:val="single" w:sz="6" w:space="0" w:color="000000"/>
              <w:bottom w:val="single" w:sz="6" w:space="0" w:color="000000"/>
              <w:right w:val="nil"/>
            </w:tcBorders>
          </w:tcPr>
          <w:p w14:paraId="3E81DA83" w14:textId="77777777" w:rsidR="008C0907" w:rsidRPr="00E12F3C" w:rsidRDefault="008C0907" w:rsidP="006D74CF">
            <w:pPr>
              <w:pStyle w:val="TableText"/>
              <w:rPr>
                <w:bCs/>
                <w:sz w:val="20"/>
              </w:rPr>
            </w:pPr>
            <w:r w:rsidRPr="00E12F3C">
              <w:rPr>
                <w:bCs/>
                <w:sz w:val="20"/>
              </w:rPr>
              <w:t>Non-HAMP Modified % of Total UPB</w:t>
            </w:r>
          </w:p>
        </w:tc>
        <w:tc>
          <w:tcPr>
            <w:tcW w:w="900" w:type="dxa"/>
            <w:tcBorders>
              <w:top w:val="single" w:sz="6" w:space="0" w:color="000000"/>
              <w:left w:val="single" w:sz="6" w:space="0" w:color="000000"/>
              <w:bottom w:val="single" w:sz="6" w:space="0" w:color="000000"/>
              <w:right w:val="nil"/>
            </w:tcBorders>
          </w:tcPr>
          <w:p w14:paraId="16A8A0EB" w14:textId="77777777" w:rsidR="008C0907" w:rsidRPr="008C0907" w:rsidRDefault="008C0907">
            <w:pPr>
              <w:jc w:val="center"/>
              <w:rPr>
                <w:color w:val="000000"/>
              </w:rPr>
            </w:pPr>
            <w:r w:rsidRPr="008C0907">
              <w:rPr>
                <w:color w:val="000000"/>
              </w:rPr>
              <w:t>166</w:t>
            </w:r>
          </w:p>
        </w:tc>
        <w:tc>
          <w:tcPr>
            <w:tcW w:w="900" w:type="dxa"/>
            <w:tcBorders>
              <w:top w:val="single" w:sz="6" w:space="0" w:color="000000"/>
              <w:left w:val="single" w:sz="6" w:space="0" w:color="000000"/>
              <w:bottom w:val="single" w:sz="6" w:space="0" w:color="000000"/>
              <w:right w:val="nil"/>
            </w:tcBorders>
          </w:tcPr>
          <w:p w14:paraId="5E321C3B" w14:textId="77777777" w:rsidR="008C0907" w:rsidRPr="008C0907" w:rsidRDefault="008C0907">
            <w:pPr>
              <w:jc w:val="center"/>
              <w:rPr>
                <w:color w:val="000000"/>
              </w:rPr>
            </w:pPr>
            <w:r w:rsidRPr="008C0907">
              <w:rPr>
                <w:color w:val="000000"/>
              </w:rPr>
              <w:t>170</w:t>
            </w:r>
          </w:p>
        </w:tc>
        <w:tc>
          <w:tcPr>
            <w:tcW w:w="1080" w:type="dxa"/>
            <w:tcBorders>
              <w:top w:val="single" w:sz="6" w:space="0" w:color="000000"/>
              <w:left w:val="single" w:sz="6" w:space="0" w:color="000000"/>
              <w:bottom w:val="single" w:sz="6" w:space="0" w:color="000000"/>
              <w:right w:val="nil"/>
            </w:tcBorders>
            <w:vAlign w:val="center"/>
          </w:tcPr>
          <w:p w14:paraId="4371DA80" w14:textId="77777777" w:rsidR="008C0907" w:rsidRDefault="008C0907" w:rsidP="008A06A7">
            <w:pPr>
              <w:jc w:val="center"/>
              <w:rPr>
                <w:color w:val="000000"/>
                <w:sz w:val="16"/>
                <w:szCs w:val="16"/>
              </w:rPr>
            </w:pPr>
            <w:r>
              <w:rPr>
                <w:color w:val="000000"/>
                <w:sz w:val="16"/>
                <w:szCs w:val="16"/>
              </w:rPr>
              <w:t>Numeric</w:t>
            </w:r>
          </w:p>
        </w:tc>
        <w:tc>
          <w:tcPr>
            <w:tcW w:w="990" w:type="dxa"/>
            <w:tcBorders>
              <w:top w:val="single" w:sz="6" w:space="0" w:color="000000"/>
              <w:left w:val="single" w:sz="6" w:space="0" w:color="000000"/>
              <w:bottom w:val="single" w:sz="6" w:space="0" w:color="000000"/>
              <w:right w:val="nil"/>
            </w:tcBorders>
          </w:tcPr>
          <w:p w14:paraId="01D83CE4" w14:textId="77777777" w:rsidR="008C0907" w:rsidRDefault="008C0907" w:rsidP="008A06A7">
            <w:pPr>
              <w:jc w:val="center"/>
              <w:rPr>
                <w:color w:val="000000"/>
              </w:rPr>
            </w:pPr>
            <w:r>
              <w:rPr>
                <w:color w:val="000000"/>
              </w:rPr>
              <w:t>5</w:t>
            </w:r>
          </w:p>
        </w:tc>
        <w:tc>
          <w:tcPr>
            <w:tcW w:w="1260" w:type="dxa"/>
            <w:tcBorders>
              <w:top w:val="single" w:sz="6" w:space="0" w:color="000000"/>
              <w:left w:val="single" w:sz="6" w:space="0" w:color="000000"/>
              <w:bottom w:val="single" w:sz="6" w:space="0" w:color="000000"/>
              <w:right w:val="single" w:sz="12" w:space="0" w:color="000000"/>
            </w:tcBorders>
          </w:tcPr>
          <w:p w14:paraId="5FA4A8E1" w14:textId="77777777" w:rsidR="008C0907" w:rsidRDefault="008C0907" w:rsidP="008A06A7">
            <w:pPr>
              <w:jc w:val="center"/>
              <w:rPr>
                <w:color w:val="000000"/>
                <w:sz w:val="18"/>
                <w:szCs w:val="18"/>
              </w:rPr>
            </w:pPr>
            <w:r>
              <w:rPr>
                <w:color w:val="000000"/>
                <w:sz w:val="18"/>
                <w:szCs w:val="18"/>
              </w:rPr>
              <w:t>9(3)v9(2)</w:t>
            </w:r>
          </w:p>
        </w:tc>
      </w:tr>
      <w:tr w:rsidR="008C0907" w14:paraId="5FD9096B" w14:textId="77777777" w:rsidTr="00E12F3C">
        <w:trPr>
          <w:cantSplit/>
          <w:jc w:val="center"/>
        </w:trPr>
        <w:tc>
          <w:tcPr>
            <w:tcW w:w="900" w:type="dxa"/>
            <w:tcBorders>
              <w:top w:val="single" w:sz="6" w:space="0" w:color="000000"/>
              <w:left w:val="single" w:sz="12" w:space="0" w:color="000000"/>
              <w:bottom w:val="single" w:sz="6" w:space="0" w:color="000000"/>
              <w:right w:val="nil"/>
            </w:tcBorders>
            <w:vAlign w:val="center"/>
          </w:tcPr>
          <w:p w14:paraId="66D21532" w14:textId="77777777" w:rsidR="008C0907" w:rsidRPr="00EE2A57" w:rsidRDefault="008C0907" w:rsidP="006A19EE">
            <w:pPr>
              <w:jc w:val="center"/>
              <w:rPr>
                <w:color w:val="000000"/>
              </w:rPr>
            </w:pPr>
            <w:r>
              <w:rPr>
                <w:color w:val="000000"/>
              </w:rPr>
              <w:t>26</w:t>
            </w:r>
          </w:p>
        </w:tc>
        <w:tc>
          <w:tcPr>
            <w:tcW w:w="4230" w:type="dxa"/>
            <w:tcBorders>
              <w:top w:val="single" w:sz="6" w:space="0" w:color="000000"/>
              <w:left w:val="single" w:sz="6" w:space="0" w:color="000000"/>
              <w:bottom w:val="single" w:sz="6" w:space="0" w:color="000000"/>
              <w:right w:val="nil"/>
            </w:tcBorders>
          </w:tcPr>
          <w:p w14:paraId="24840392" w14:textId="77777777" w:rsidR="008C0907" w:rsidRDefault="008C0907" w:rsidP="008A06A7">
            <w:pPr>
              <w:pStyle w:val="TableText"/>
              <w:rPr>
                <w:bCs/>
                <w:sz w:val="20"/>
              </w:rPr>
            </w:pPr>
            <w:r>
              <w:rPr>
                <w:bCs/>
                <w:sz w:val="20"/>
              </w:rPr>
              <w:t>Loan Purpose Not Available UPB</w:t>
            </w:r>
          </w:p>
        </w:tc>
        <w:tc>
          <w:tcPr>
            <w:tcW w:w="900" w:type="dxa"/>
            <w:tcBorders>
              <w:top w:val="single" w:sz="6" w:space="0" w:color="000000"/>
              <w:left w:val="single" w:sz="6" w:space="0" w:color="000000"/>
              <w:bottom w:val="single" w:sz="6" w:space="0" w:color="000000"/>
              <w:right w:val="nil"/>
            </w:tcBorders>
          </w:tcPr>
          <w:p w14:paraId="7789BACC" w14:textId="77777777" w:rsidR="008C0907" w:rsidRPr="008C0907" w:rsidRDefault="008C0907">
            <w:pPr>
              <w:jc w:val="center"/>
              <w:rPr>
                <w:color w:val="000000"/>
              </w:rPr>
            </w:pPr>
            <w:r w:rsidRPr="008C0907">
              <w:rPr>
                <w:color w:val="000000"/>
              </w:rPr>
              <w:t>171</w:t>
            </w:r>
          </w:p>
        </w:tc>
        <w:tc>
          <w:tcPr>
            <w:tcW w:w="900" w:type="dxa"/>
            <w:tcBorders>
              <w:top w:val="single" w:sz="6" w:space="0" w:color="000000"/>
              <w:left w:val="single" w:sz="6" w:space="0" w:color="000000"/>
              <w:bottom w:val="single" w:sz="6" w:space="0" w:color="000000"/>
              <w:right w:val="nil"/>
            </w:tcBorders>
          </w:tcPr>
          <w:p w14:paraId="79D01E3D" w14:textId="77777777" w:rsidR="008C0907" w:rsidRPr="008C0907" w:rsidRDefault="008C0907">
            <w:pPr>
              <w:jc w:val="center"/>
              <w:rPr>
                <w:color w:val="000000"/>
              </w:rPr>
            </w:pPr>
            <w:r w:rsidRPr="008C0907">
              <w:rPr>
                <w:color w:val="000000"/>
              </w:rPr>
              <w:t>183</w:t>
            </w:r>
          </w:p>
        </w:tc>
        <w:tc>
          <w:tcPr>
            <w:tcW w:w="1080" w:type="dxa"/>
            <w:tcBorders>
              <w:top w:val="single" w:sz="6" w:space="0" w:color="000000"/>
              <w:left w:val="single" w:sz="6" w:space="0" w:color="000000"/>
              <w:bottom w:val="single" w:sz="6" w:space="0" w:color="000000"/>
              <w:right w:val="nil"/>
            </w:tcBorders>
            <w:vAlign w:val="center"/>
          </w:tcPr>
          <w:p w14:paraId="40250D5C" w14:textId="77777777" w:rsidR="008C0907" w:rsidRDefault="008C0907" w:rsidP="008A06A7">
            <w:pPr>
              <w:jc w:val="center"/>
              <w:rPr>
                <w:color w:val="000000"/>
                <w:sz w:val="16"/>
                <w:szCs w:val="16"/>
              </w:rPr>
            </w:pPr>
            <w:r>
              <w:rPr>
                <w:color w:val="000000"/>
                <w:sz w:val="16"/>
                <w:szCs w:val="16"/>
              </w:rPr>
              <w:t>Numeric</w:t>
            </w:r>
          </w:p>
        </w:tc>
        <w:tc>
          <w:tcPr>
            <w:tcW w:w="990" w:type="dxa"/>
            <w:tcBorders>
              <w:top w:val="single" w:sz="6" w:space="0" w:color="000000"/>
              <w:left w:val="single" w:sz="6" w:space="0" w:color="000000"/>
              <w:bottom w:val="single" w:sz="6" w:space="0" w:color="000000"/>
              <w:right w:val="nil"/>
            </w:tcBorders>
          </w:tcPr>
          <w:p w14:paraId="687E5E5B" w14:textId="77777777" w:rsidR="008C0907" w:rsidRDefault="008C0907" w:rsidP="008A06A7">
            <w:pPr>
              <w:jc w:val="center"/>
              <w:rPr>
                <w:color w:val="000000"/>
              </w:rPr>
            </w:pPr>
            <w:r>
              <w:rPr>
                <w:color w:val="000000"/>
              </w:rPr>
              <w:t>13</w:t>
            </w:r>
          </w:p>
        </w:tc>
        <w:tc>
          <w:tcPr>
            <w:tcW w:w="1260" w:type="dxa"/>
            <w:tcBorders>
              <w:top w:val="single" w:sz="6" w:space="0" w:color="000000"/>
              <w:left w:val="single" w:sz="6" w:space="0" w:color="000000"/>
              <w:bottom w:val="single" w:sz="6" w:space="0" w:color="000000"/>
              <w:right w:val="single" w:sz="12" w:space="0" w:color="000000"/>
            </w:tcBorders>
          </w:tcPr>
          <w:p w14:paraId="52F6C464" w14:textId="77777777" w:rsidR="008C0907" w:rsidRDefault="008C0907" w:rsidP="008A06A7">
            <w:pPr>
              <w:jc w:val="center"/>
              <w:rPr>
                <w:color w:val="000000"/>
                <w:sz w:val="18"/>
                <w:szCs w:val="18"/>
              </w:rPr>
            </w:pPr>
            <w:r>
              <w:rPr>
                <w:color w:val="000000"/>
                <w:sz w:val="18"/>
                <w:szCs w:val="18"/>
              </w:rPr>
              <w:t>9(11)v9(2)</w:t>
            </w:r>
          </w:p>
        </w:tc>
      </w:tr>
      <w:tr w:rsidR="008C0907" w14:paraId="2DB5062D" w14:textId="77777777" w:rsidTr="00E12F3C">
        <w:trPr>
          <w:cantSplit/>
          <w:jc w:val="center"/>
        </w:trPr>
        <w:tc>
          <w:tcPr>
            <w:tcW w:w="900" w:type="dxa"/>
            <w:tcBorders>
              <w:top w:val="single" w:sz="6" w:space="0" w:color="000000"/>
              <w:left w:val="single" w:sz="12" w:space="0" w:color="000000"/>
              <w:bottom w:val="single" w:sz="6" w:space="0" w:color="000000"/>
              <w:right w:val="nil"/>
            </w:tcBorders>
            <w:vAlign w:val="center"/>
          </w:tcPr>
          <w:p w14:paraId="244B2697" w14:textId="77777777" w:rsidR="008C0907" w:rsidRDefault="008C0907" w:rsidP="006A19EE">
            <w:pPr>
              <w:jc w:val="center"/>
              <w:rPr>
                <w:color w:val="000000"/>
              </w:rPr>
            </w:pPr>
            <w:r>
              <w:rPr>
                <w:color w:val="000000"/>
              </w:rPr>
              <w:t>27</w:t>
            </w:r>
          </w:p>
        </w:tc>
        <w:tc>
          <w:tcPr>
            <w:tcW w:w="4230" w:type="dxa"/>
            <w:tcBorders>
              <w:top w:val="single" w:sz="6" w:space="0" w:color="000000"/>
              <w:left w:val="single" w:sz="6" w:space="0" w:color="000000"/>
              <w:bottom w:val="single" w:sz="6" w:space="0" w:color="000000"/>
              <w:right w:val="nil"/>
            </w:tcBorders>
          </w:tcPr>
          <w:p w14:paraId="721424BA" w14:textId="77777777" w:rsidR="008C0907" w:rsidRDefault="008C0907" w:rsidP="008A06A7">
            <w:pPr>
              <w:pStyle w:val="TableText"/>
              <w:rPr>
                <w:bCs/>
                <w:sz w:val="20"/>
              </w:rPr>
            </w:pPr>
            <w:r>
              <w:rPr>
                <w:bCs/>
                <w:sz w:val="20"/>
              </w:rPr>
              <w:t>Loan Purpose Not Available % of UPB</w:t>
            </w:r>
          </w:p>
        </w:tc>
        <w:tc>
          <w:tcPr>
            <w:tcW w:w="900" w:type="dxa"/>
            <w:tcBorders>
              <w:top w:val="single" w:sz="6" w:space="0" w:color="000000"/>
              <w:left w:val="single" w:sz="6" w:space="0" w:color="000000"/>
              <w:bottom w:val="single" w:sz="6" w:space="0" w:color="000000"/>
              <w:right w:val="nil"/>
            </w:tcBorders>
          </w:tcPr>
          <w:p w14:paraId="09D1E46A" w14:textId="77777777" w:rsidR="008C0907" w:rsidRPr="008C0907" w:rsidRDefault="008C0907">
            <w:pPr>
              <w:jc w:val="center"/>
              <w:rPr>
                <w:color w:val="000000"/>
              </w:rPr>
            </w:pPr>
            <w:r w:rsidRPr="008C0907">
              <w:rPr>
                <w:color w:val="000000"/>
              </w:rPr>
              <w:t>184</w:t>
            </w:r>
          </w:p>
        </w:tc>
        <w:tc>
          <w:tcPr>
            <w:tcW w:w="900" w:type="dxa"/>
            <w:tcBorders>
              <w:top w:val="single" w:sz="6" w:space="0" w:color="000000"/>
              <w:left w:val="single" w:sz="6" w:space="0" w:color="000000"/>
              <w:bottom w:val="single" w:sz="6" w:space="0" w:color="000000"/>
              <w:right w:val="nil"/>
            </w:tcBorders>
          </w:tcPr>
          <w:p w14:paraId="54347F43" w14:textId="77777777" w:rsidR="008C0907" w:rsidRPr="008C0907" w:rsidRDefault="008C0907">
            <w:pPr>
              <w:jc w:val="center"/>
              <w:rPr>
                <w:color w:val="000000"/>
              </w:rPr>
            </w:pPr>
            <w:r w:rsidRPr="008C0907">
              <w:rPr>
                <w:color w:val="000000"/>
              </w:rPr>
              <w:t>188</w:t>
            </w:r>
          </w:p>
        </w:tc>
        <w:tc>
          <w:tcPr>
            <w:tcW w:w="1080" w:type="dxa"/>
            <w:tcBorders>
              <w:top w:val="single" w:sz="6" w:space="0" w:color="000000"/>
              <w:left w:val="single" w:sz="6" w:space="0" w:color="000000"/>
              <w:bottom w:val="single" w:sz="6" w:space="0" w:color="000000"/>
              <w:right w:val="nil"/>
            </w:tcBorders>
            <w:vAlign w:val="center"/>
          </w:tcPr>
          <w:p w14:paraId="7D03157D" w14:textId="77777777" w:rsidR="008C0907" w:rsidRDefault="008C0907" w:rsidP="008A06A7">
            <w:pPr>
              <w:jc w:val="center"/>
              <w:rPr>
                <w:color w:val="000000"/>
                <w:sz w:val="16"/>
                <w:szCs w:val="16"/>
              </w:rPr>
            </w:pPr>
            <w:r>
              <w:rPr>
                <w:color w:val="000000"/>
                <w:sz w:val="16"/>
                <w:szCs w:val="16"/>
              </w:rPr>
              <w:t>Numeric</w:t>
            </w:r>
          </w:p>
        </w:tc>
        <w:tc>
          <w:tcPr>
            <w:tcW w:w="990" w:type="dxa"/>
            <w:tcBorders>
              <w:top w:val="single" w:sz="6" w:space="0" w:color="000000"/>
              <w:left w:val="single" w:sz="6" w:space="0" w:color="000000"/>
              <w:bottom w:val="single" w:sz="6" w:space="0" w:color="000000"/>
              <w:right w:val="nil"/>
            </w:tcBorders>
          </w:tcPr>
          <w:p w14:paraId="7A5C48AE" w14:textId="77777777" w:rsidR="008C0907" w:rsidRDefault="008C0907" w:rsidP="008A06A7">
            <w:pPr>
              <w:jc w:val="center"/>
              <w:rPr>
                <w:color w:val="000000"/>
              </w:rPr>
            </w:pPr>
            <w:r>
              <w:rPr>
                <w:color w:val="000000"/>
              </w:rPr>
              <w:t>5</w:t>
            </w:r>
          </w:p>
        </w:tc>
        <w:tc>
          <w:tcPr>
            <w:tcW w:w="1260" w:type="dxa"/>
            <w:tcBorders>
              <w:top w:val="single" w:sz="6" w:space="0" w:color="000000"/>
              <w:left w:val="single" w:sz="6" w:space="0" w:color="000000"/>
              <w:bottom w:val="single" w:sz="6" w:space="0" w:color="000000"/>
              <w:right w:val="single" w:sz="12" w:space="0" w:color="000000"/>
            </w:tcBorders>
          </w:tcPr>
          <w:p w14:paraId="415D272F" w14:textId="77777777" w:rsidR="008C0907" w:rsidRDefault="008C0907" w:rsidP="008A06A7">
            <w:pPr>
              <w:jc w:val="center"/>
              <w:rPr>
                <w:color w:val="000000"/>
                <w:sz w:val="18"/>
                <w:szCs w:val="18"/>
              </w:rPr>
            </w:pPr>
            <w:r>
              <w:rPr>
                <w:color w:val="000000"/>
                <w:sz w:val="18"/>
                <w:szCs w:val="18"/>
              </w:rPr>
              <w:t>9(3)v9(2)</w:t>
            </w:r>
          </w:p>
        </w:tc>
      </w:tr>
      <w:tr w:rsidR="008C0907" w14:paraId="71848505" w14:textId="77777777" w:rsidTr="005E4112">
        <w:trPr>
          <w:cantSplit/>
          <w:jc w:val="center"/>
        </w:trPr>
        <w:tc>
          <w:tcPr>
            <w:tcW w:w="900" w:type="dxa"/>
            <w:tcBorders>
              <w:top w:val="single" w:sz="6" w:space="0" w:color="000000"/>
              <w:left w:val="single" w:sz="12" w:space="0" w:color="000000"/>
              <w:bottom w:val="single" w:sz="6" w:space="0" w:color="000000"/>
              <w:right w:val="nil"/>
            </w:tcBorders>
            <w:vAlign w:val="center"/>
          </w:tcPr>
          <w:p w14:paraId="14BAA67F" w14:textId="77777777" w:rsidR="008C0907" w:rsidRPr="00A41CA0" w:rsidRDefault="008C0907" w:rsidP="006A19EE">
            <w:pPr>
              <w:jc w:val="center"/>
              <w:rPr>
                <w:color w:val="000000"/>
              </w:rPr>
            </w:pPr>
            <w:r>
              <w:rPr>
                <w:color w:val="000000"/>
              </w:rPr>
              <w:t>28</w:t>
            </w:r>
          </w:p>
        </w:tc>
        <w:tc>
          <w:tcPr>
            <w:tcW w:w="4230" w:type="dxa"/>
            <w:tcBorders>
              <w:top w:val="single" w:sz="6" w:space="0" w:color="000000"/>
              <w:left w:val="single" w:sz="6" w:space="0" w:color="000000"/>
              <w:bottom w:val="single" w:sz="6" w:space="0" w:color="000000"/>
              <w:right w:val="nil"/>
            </w:tcBorders>
          </w:tcPr>
          <w:p w14:paraId="579207D0" w14:textId="77777777" w:rsidR="008C0907" w:rsidRDefault="008C0907" w:rsidP="005E4112">
            <w:pPr>
              <w:pStyle w:val="TableText"/>
              <w:rPr>
                <w:bCs/>
                <w:sz w:val="20"/>
              </w:rPr>
            </w:pPr>
            <w:r>
              <w:rPr>
                <w:bCs/>
                <w:sz w:val="20"/>
              </w:rPr>
              <w:t xml:space="preserve">1 Unit UPB </w:t>
            </w:r>
          </w:p>
        </w:tc>
        <w:tc>
          <w:tcPr>
            <w:tcW w:w="900" w:type="dxa"/>
            <w:tcBorders>
              <w:top w:val="single" w:sz="6" w:space="0" w:color="000000"/>
              <w:left w:val="single" w:sz="6" w:space="0" w:color="000000"/>
              <w:bottom w:val="single" w:sz="6" w:space="0" w:color="000000"/>
              <w:right w:val="nil"/>
            </w:tcBorders>
          </w:tcPr>
          <w:p w14:paraId="1842A0D0" w14:textId="77777777" w:rsidR="008C0907" w:rsidRPr="008C0907" w:rsidRDefault="008C0907">
            <w:pPr>
              <w:jc w:val="center"/>
              <w:rPr>
                <w:color w:val="000000"/>
              </w:rPr>
            </w:pPr>
            <w:r w:rsidRPr="008C0907">
              <w:rPr>
                <w:color w:val="000000"/>
              </w:rPr>
              <w:t>189</w:t>
            </w:r>
          </w:p>
        </w:tc>
        <w:tc>
          <w:tcPr>
            <w:tcW w:w="900" w:type="dxa"/>
            <w:tcBorders>
              <w:top w:val="single" w:sz="6" w:space="0" w:color="000000"/>
              <w:left w:val="single" w:sz="6" w:space="0" w:color="000000"/>
              <w:bottom w:val="single" w:sz="6" w:space="0" w:color="000000"/>
              <w:right w:val="nil"/>
            </w:tcBorders>
          </w:tcPr>
          <w:p w14:paraId="4F2014C4" w14:textId="77777777" w:rsidR="008C0907" w:rsidRPr="008C0907" w:rsidRDefault="008C0907">
            <w:pPr>
              <w:jc w:val="center"/>
              <w:rPr>
                <w:color w:val="000000"/>
              </w:rPr>
            </w:pPr>
            <w:r w:rsidRPr="008C0907">
              <w:rPr>
                <w:color w:val="000000"/>
              </w:rPr>
              <w:t>201</w:t>
            </w:r>
          </w:p>
        </w:tc>
        <w:tc>
          <w:tcPr>
            <w:tcW w:w="1080" w:type="dxa"/>
            <w:tcBorders>
              <w:top w:val="single" w:sz="6" w:space="0" w:color="000000"/>
              <w:left w:val="single" w:sz="6" w:space="0" w:color="000000"/>
              <w:bottom w:val="single" w:sz="6" w:space="0" w:color="000000"/>
              <w:right w:val="nil"/>
            </w:tcBorders>
            <w:vAlign w:val="center"/>
          </w:tcPr>
          <w:p w14:paraId="1CC98ECD" w14:textId="77777777" w:rsidR="008C0907" w:rsidRDefault="008C0907" w:rsidP="006B33BE">
            <w:pPr>
              <w:jc w:val="center"/>
              <w:rPr>
                <w:color w:val="000000"/>
                <w:sz w:val="16"/>
                <w:szCs w:val="16"/>
              </w:rPr>
            </w:pPr>
            <w:r>
              <w:rPr>
                <w:color w:val="000000"/>
                <w:sz w:val="16"/>
                <w:szCs w:val="16"/>
              </w:rPr>
              <w:t>Numeric</w:t>
            </w:r>
          </w:p>
        </w:tc>
        <w:tc>
          <w:tcPr>
            <w:tcW w:w="990" w:type="dxa"/>
            <w:tcBorders>
              <w:top w:val="single" w:sz="6" w:space="0" w:color="000000"/>
              <w:left w:val="single" w:sz="6" w:space="0" w:color="000000"/>
              <w:bottom w:val="single" w:sz="6" w:space="0" w:color="000000"/>
              <w:right w:val="nil"/>
            </w:tcBorders>
          </w:tcPr>
          <w:p w14:paraId="7B782204" w14:textId="77777777" w:rsidR="008C0907" w:rsidRDefault="008C0907" w:rsidP="006B33BE">
            <w:pPr>
              <w:jc w:val="center"/>
              <w:rPr>
                <w:color w:val="000000"/>
              </w:rPr>
            </w:pPr>
            <w:r>
              <w:rPr>
                <w:color w:val="000000"/>
              </w:rPr>
              <w:t>13</w:t>
            </w:r>
          </w:p>
        </w:tc>
        <w:tc>
          <w:tcPr>
            <w:tcW w:w="1260" w:type="dxa"/>
            <w:tcBorders>
              <w:top w:val="single" w:sz="6" w:space="0" w:color="000000"/>
              <w:left w:val="single" w:sz="6" w:space="0" w:color="000000"/>
              <w:bottom w:val="single" w:sz="6" w:space="0" w:color="000000"/>
              <w:right w:val="single" w:sz="12" w:space="0" w:color="000000"/>
            </w:tcBorders>
          </w:tcPr>
          <w:p w14:paraId="4ABDE199" w14:textId="77777777" w:rsidR="008C0907" w:rsidRDefault="008C0907" w:rsidP="006B33BE">
            <w:pPr>
              <w:jc w:val="center"/>
              <w:rPr>
                <w:color w:val="000000"/>
                <w:sz w:val="18"/>
                <w:szCs w:val="18"/>
              </w:rPr>
            </w:pPr>
            <w:r>
              <w:rPr>
                <w:color w:val="000000"/>
                <w:sz w:val="18"/>
                <w:szCs w:val="18"/>
              </w:rPr>
              <w:t>9(11)v9(2)</w:t>
            </w:r>
          </w:p>
        </w:tc>
      </w:tr>
      <w:tr w:rsidR="008C0907" w14:paraId="78BCBAE8" w14:textId="77777777" w:rsidTr="005E4112">
        <w:trPr>
          <w:cantSplit/>
          <w:jc w:val="center"/>
        </w:trPr>
        <w:tc>
          <w:tcPr>
            <w:tcW w:w="900" w:type="dxa"/>
            <w:tcBorders>
              <w:top w:val="single" w:sz="6" w:space="0" w:color="000000"/>
              <w:left w:val="single" w:sz="12" w:space="0" w:color="000000"/>
              <w:bottom w:val="single" w:sz="6" w:space="0" w:color="000000"/>
              <w:right w:val="nil"/>
            </w:tcBorders>
            <w:vAlign w:val="center"/>
          </w:tcPr>
          <w:p w14:paraId="03EFF3E0" w14:textId="77777777" w:rsidR="008C0907" w:rsidRPr="00EE2A57" w:rsidRDefault="008C0907" w:rsidP="006A19EE">
            <w:pPr>
              <w:jc w:val="center"/>
              <w:rPr>
                <w:color w:val="000000"/>
              </w:rPr>
            </w:pPr>
            <w:r>
              <w:rPr>
                <w:color w:val="000000"/>
              </w:rPr>
              <w:t>29</w:t>
            </w:r>
          </w:p>
        </w:tc>
        <w:tc>
          <w:tcPr>
            <w:tcW w:w="4230" w:type="dxa"/>
            <w:tcBorders>
              <w:top w:val="single" w:sz="6" w:space="0" w:color="000000"/>
              <w:left w:val="single" w:sz="6" w:space="0" w:color="000000"/>
              <w:bottom w:val="single" w:sz="6" w:space="0" w:color="000000"/>
              <w:right w:val="nil"/>
            </w:tcBorders>
          </w:tcPr>
          <w:p w14:paraId="276B90F3" w14:textId="77777777" w:rsidR="008C0907" w:rsidRDefault="008C0907" w:rsidP="005E4112">
            <w:pPr>
              <w:pStyle w:val="TableText"/>
              <w:rPr>
                <w:bCs/>
                <w:sz w:val="20"/>
              </w:rPr>
            </w:pPr>
            <w:r>
              <w:rPr>
                <w:bCs/>
                <w:sz w:val="20"/>
              </w:rPr>
              <w:t>1 Unit % of UPB</w:t>
            </w:r>
          </w:p>
        </w:tc>
        <w:tc>
          <w:tcPr>
            <w:tcW w:w="900" w:type="dxa"/>
            <w:tcBorders>
              <w:top w:val="single" w:sz="6" w:space="0" w:color="000000"/>
              <w:left w:val="single" w:sz="6" w:space="0" w:color="000000"/>
              <w:bottom w:val="single" w:sz="6" w:space="0" w:color="000000"/>
              <w:right w:val="nil"/>
            </w:tcBorders>
          </w:tcPr>
          <w:p w14:paraId="64A47312" w14:textId="77777777" w:rsidR="008C0907" w:rsidRPr="008C0907" w:rsidRDefault="008C0907">
            <w:pPr>
              <w:jc w:val="center"/>
              <w:rPr>
                <w:color w:val="000000"/>
              </w:rPr>
            </w:pPr>
            <w:r w:rsidRPr="008C0907">
              <w:rPr>
                <w:color w:val="000000"/>
              </w:rPr>
              <w:t>202</w:t>
            </w:r>
          </w:p>
        </w:tc>
        <w:tc>
          <w:tcPr>
            <w:tcW w:w="900" w:type="dxa"/>
            <w:tcBorders>
              <w:top w:val="single" w:sz="6" w:space="0" w:color="000000"/>
              <w:left w:val="single" w:sz="6" w:space="0" w:color="000000"/>
              <w:bottom w:val="single" w:sz="6" w:space="0" w:color="000000"/>
              <w:right w:val="nil"/>
            </w:tcBorders>
          </w:tcPr>
          <w:p w14:paraId="13DF6D9B" w14:textId="77777777" w:rsidR="008C0907" w:rsidRPr="008C0907" w:rsidRDefault="008C0907">
            <w:pPr>
              <w:jc w:val="center"/>
              <w:rPr>
                <w:color w:val="000000"/>
              </w:rPr>
            </w:pPr>
            <w:r w:rsidRPr="008C0907">
              <w:rPr>
                <w:color w:val="000000"/>
              </w:rPr>
              <w:t>206</w:t>
            </w:r>
          </w:p>
        </w:tc>
        <w:tc>
          <w:tcPr>
            <w:tcW w:w="1080" w:type="dxa"/>
            <w:tcBorders>
              <w:top w:val="single" w:sz="6" w:space="0" w:color="000000"/>
              <w:left w:val="single" w:sz="6" w:space="0" w:color="000000"/>
              <w:bottom w:val="single" w:sz="6" w:space="0" w:color="000000"/>
              <w:right w:val="nil"/>
            </w:tcBorders>
            <w:vAlign w:val="center"/>
          </w:tcPr>
          <w:p w14:paraId="7D7C94A5" w14:textId="77777777" w:rsidR="008C0907" w:rsidRDefault="008C0907" w:rsidP="006B33BE">
            <w:pPr>
              <w:jc w:val="center"/>
              <w:rPr>
                <w:color w:val="000000"/>
                <w:sz w:val="16"/>
                <w:szCs w:val="16"/>
              </w:rPr>
            </w:pPr>
            <w:r>
              <w:rPr>
                <w:color w:val="000000"/>
                <w:sz w:val="16"/>
                <w:szCs w:val="16"/>
              </w:rPr>
              <w:t>Numeric</w:t>
            </w:r>
          </w:p>
        </w:tc>
        <w:tc>
          <w:tcPr>
            <w:tcW w:w="990" w:type="dxa"/>
            <w:tcBorders>
              <w:top w:val="single" w:sz="6" w:space="0" w:color="000000"/>
              <w:left w:val="single" w:sz="6" w:space="0" w:color="000000"/>
              <w:bottom w:val="single" w:sz="6" w:space="0" w:color="000000"/>
              <w:right w:val="nil"/>
            </w:tcBorders>
          </w:tcPr>
          <w:p w14:paraId="2F5F66C4" w14:textId="77777777" w:rsidR="008C0907" w:rsidRDefault="008C0907" w:rsidP="006B33BE">
            <w:pPr>
              <w:jc w:val="center"/>
              <w:rPr>
                <w:color w:val="000000"/>
              </w:rPr>
            </w:pPr>
            <w:r>
              <w:rPr>
                <w:color w:val="000000"/>
              </w:rPr>
              <w:t>5</w:t>
            </w:r>
          </w:p>
        </w:tc>
        <w:tc>
          <w:tcPr>
            <w:tcW w:w="1260" w:type="dxa"/>
            <w:tcBorders>
              <w:top w:val="single" w:sz="6" w:space="0" w:color="000000"/>
              <w:left w:val="single" w:sz="6" w:space="0" w:color="000000"/>
              <w:bottom w:val="single" w:sz="6" w:space="0" w:color="000000"/>
              <w:right w:val="single" w:sz="12" w:space="0" w:color="000000"/>
            </w:tcBorders>
          </w:tcPr>
          <w:p w14:paraId="79F64B89" w14:textId="77777777" w:rsidR="008C0907" w:rsidRDefault="008C0907" w:rsidP="006B33BE">
            <w:pPr>
              <w:jc w:val="center"/>
              <w:rPr>
                <w:color w:val="000000"/>
                <w:sz w:val="18"/>
                <w:szCs w:val="18"/>
              </w:rPr>
            </w:pPr>
            <w:r>
              <w:rPr>
                <w:color w:val="000000"/>
                <w:sz w:val="18"/>
                <w:szCs w:val="18"/>
              </w:rPr>
              <w:t>9(3)v9(2)</w:t>
            </w:r>
          </w:p>
        </w:tc>
      </w:tr>
      <w:tr w:rsidR="008C0907" w14:paraId="0605ADDA" w14:textId="77777777" w:rsidTr="005E4112">
        <w:trPr>
          <w:cantSplit/>
          <w:jc w:val="center"/>
        </w:trPr>
        <w:tc>
          <w:tcPr>
            <w:tcW w:w="900" w:type="dxa"/>
            <w:tcBorders>
              <w:top w:val="single" w:sz="6" w:space="0" w:color="000000"/>
              <w:left w:val="single" w:sz="12" w:space="0" w:color="000000"/>
              <w:bottom w:val="single" w:sz="6" w:space="0" w:color="000000"/>
              <w:right w:val="nil"/>
            </w:tcBorders>
            <w:vAlign w:val="center"/>
          </w:tcPr>
          <w:p w14:paraId="7B5B4519" w14:textId="77777777" w:rsidR="008C0907" w:rsidRPr="00EE2A57" w:rsidRDefault="008C0907" w:rsidP="006A19EE">
            <w:pPr>
              <w:jc w:val="center"/>
              <w:rPr>
                <w:color w:val="000000"/>
              </w:rPr>
            </w:pPr>
            <w:r>
              <w:rPr>
                <w:color w:val="000000"/>
              </w:rPr>
              <w:t>30</w:t>
            </w:r>
          </w:p>
        </w:tc>
        <w:tc>
          <w:tcPr>
            <w:tcW w:w="4230" w:type="dxa"/>
            <w:tcBorders>
              <w:top w:val="single" w:sz="6" w:space="0" w:color="000000"/>
              <w:left w:val="single" w:sz="6" w:space="0" w:color="000000"/>
              <w:bottom w:val="single" w:sz="6" w:space="0" w:color="000000"/>
              <w:right w:val="nil"/>
            </w:tcBorders>
          </w:tcPr>
          <w:p w14:paraId="7776C2CB" w14:textId="77777777" w:rsidR="008C0907" w:rsidRDefault="008C0907" w:rsidP="005E4112">
            <w:pPr>
              <w:pStyle w:val="TableText"/>
              <w:rPr>
                <w:bCs/>
                <w:sz w:val="20"/>
              </w:rPr>
            </w:pPr>
            <w:r>
              <w:rPr>
                <w:bCs/>
                <w:sz w:val="20"/>
              </w:rPr>
              <w:t xml:space="preserve">2 – 4 Units UPB </w:t>
            </w:r>
          </w:p>
        </w:tc>
        <w:tc>
          <w:tcPr>
            <w:tcW w:w="900" w:type="dxa"/>
            <w:tcBorders>
              <w:top w:val="single" w:sz="6" w:space="0" w:color="000000"/>
              <w:left w:val="single" w:sz="6" w:space="0" w:color="000000"/>
              <w:bottom w:val="single" w:sz="6" w:space="0" w:color="000000"/>
              <w:right w:val="nil"/>
            </w:tcBorders>
          </w:tcPr>
          <w:p w14:paraId="221BE98C" w14:textId="77777777" w:rsidR="008C0907" w:rsidRPr="008C0907" w:rsidRDefault="008C0907">
            <w:pPr>
              <w:jc w:val="center"/>
              <w:rPr>
                <w:color w:val="000000"/>
              </w:rPr>
            </w:pPr>
            <w:r w:rsidRPr="008C0907">
              <w:rPr>
                <w:color w:val="000000"/>
              </w:rPr>
              <w:t>207</w:t>
            </w:r>
          </w:p>
        </w:tc>
        <w:tc>
          <w:tcPr>
            <w:tcW w:w="900" w:type="dxa"/>
            <w:tcBorders>
              <w:top w:val="single" w:sz="6" w:space="0" w:color="000000"/>
              <w:left w:val="single" w:sz="6" w:space="0" w:color="000000"/>
              <w:bottom w:val="single" w:sz="6" w:space="0" w:color="000000"/>
              <w:right w:val="nil"/>
            </w:tcBorders>
          </w:tcPr>
          <w:p w14:paraId="23DB66D2" w14:textId="77777777" w:rsidR="008C0907" w:rsidRPr="008C0907" w:rsidRDefault="008C0907">
            <w:pPr>
              <w:jc w:val="center"/>
              <w:rPr>
                <w:color w:val="000000"/>
              </w:rPr>
            </w:pPr>
            <w:r w:rsidRPr="008C0907">
              <w:rPr>
                <w:color w:val="000000"/>
              </w:rPr>
              <w:t>219</w:t>
            </w:r>
          </w:p>
        </w:tc>
        <w:tc>
          <w:tcPr>
            <w:tcW w:w="1080" w:type="dxa"/>
            <w:tcBorders>
              <w:top w:val="single" w:sz="6" w:space="0" w:color="000000"/>
              <w:left w:val="single" w:sz="6" w:space="0" w:color="000000"/>
              <w:bottom w:val="single" w:sz="6" w:space="0" w:color="000000"/>
              <w:right w:val="nil"/>
            </w:tcBorders>
            <w:vAlign w:val="center"/>
          </w:tcPr>
          <w:p w14:paraId="33043A4A" w14:textId="77777777" w:rsidR="008C0907" w:rsidRDefault="008C0907" w:rsidP="006B33BE">
            <w:pPr>
              <w:jc w:val="center"/>
              <w:rPr>
                <w:color w:val="000000"/>
                <w:sz w:val="16"/>
                <w:szCs w:val="16"/>
              </w:rPr>
            </w:pPr>
            <w:r>
              <w:rPr>
                <w:color w:val="000000"/>
                <w:sz w:val="16"/>
                <w:szCs w:val="16"/>
              </w:rPr>
              <w:t>Numeric</w:t>
            </w:r>
          </w:p>
        </w:tc>
        <w:tc>
          <w:tcPr>
            <w:tcW w:w="990" w:type="dxa"/>
            <w:tcBorders>
              <w:top w:val="single" w:sz="6" w:space="0" w:color="000000"/>
              <w:left w:val="single" w:sz="6" w:space="0" w:color="000000"/>
              <w:bottom w:val="single" w:sz="6" w:space="0" w:color="000000"/>
              <w:right w:val="nil"/>
            </w:tcBorders>
          </w:tcPr>
          <w:p w14:paraId="443D04F8" w14:textId="77777777" w:rsidR="008C0907" w:rsidRDefault="008C0907" w:rsidP="006B33BE">
            <w:pPr>
              <w:jc w:val="center"/>
              <w:rPr>
                <w:color w:val="000000"/>
              </w:rPr>
            </w:pPr>
            <w:r>
              <w:rPr>
                <w:color w:val="000000"/>
              </w:rPr>
              <w:t>13</w:t>
            </w:r>
          </w:p>
        </w:tc>
        <w:tc>
          <w:tcPr>
            <w:tcW w:w="1260" w:type="dxa"/>
            <w:tcBorders>
              <w:top w:val="single" w:sz="6" w:space="0" w:color="000000"/>
              <w:left w:val="single" w:sz="6" w:space="0" w:color="000000"/>
              <w:bottom w:val="single" w:sz="6" w:space="0" w:color="000000"/>
              <w:right w:val="single" w:sz="12" w:space="0" w:color="000000"/>
            </w:tcBorders>
          </w:tcPr>
          <w:p w14:paraId="73F480FF" w14:textId="77777777" w:rsidR="008C0907" w:rsidRDefault="008C0907" w:rsidP="006B33BE">
            <w:pPr>
              <w:jc w:val="center"/>
              <w:rPr>
                <w:color w:val="000000"/>
                <w:sz w:val="18"/>
                <w:szCs w:val="18"/>
              </w:rPr>
            </w:pPr>
            <w:r>
              <w:rPr>
                <w:color w:val="000000"/>
                <w:sz w:val="18"/>
                <w:szCs w:val="18"/>
              </w:rPr>
              <w:t>9(11)v9(2)</w:t>
            </w:r>
          </w:p>
        </w:tc>
      </w:tr>
      <w:tr w:rsidR="008C0907" w14:paraId="032B1ED4" w14:textId="77777777" w:rsidTr="005E4112">
        <w:trPr>
          <w:cantSplit/>
          <w:jc w:val="center"/>
        </w:trPr>
        <w:tc>
          <w:tcPr>
            <w:tcW w:w="900" w:type="dxa"/>
            <w:tcBorders>
              <w:top w:val="single" w:sz="6" w:space="0" w:color="000000"/>
              <w:left w:val="single" w:sz="12" w:space="0" w:color="000000"/>
              <w:bottom w:val="single" w:sz="6" w:space="0" w:color="000000"/>
              <w:right w:val="nil"/>
            </w:tcBorders>
            <w:vAlign w:val="center"/>
          </w:tcPr>
          <w:p w14:paraId="22EB3760" w14:textId="77777777" w:rsidR="008C0907" w:rsidRPr="00EE2A57" w:rsidRDefault="008C0907" w:rsidP="006A19EE">
            <w:pPr>
              <w:jc w:val="center"/>
              <w:rPr>
                <w:color w:val="000000"/>
              </w:rPr>
            </w:pPr>
            <w:r>
              <w:rPr>
                <w:color w:val="000000"/>
              </w:rPr>
              <w:t>31</w:t>
            </w:r>
          </w:p>
        </w:tc>
        <w:tc>
          <w:tcPr>
            <w:tcW w:w="4230" w:type="dxa"/>
            <w:tcBorders>
              <w:top w:val="single" w:sz="6" w:space="0" w:color="000000"/>
              <w:left w:val="single" w:sz="6" w:space="0" w:color="000000"/>
              <w:bottom w:val="single" w:sz="6" w:space="0" w:color="000000"/>
              <w:right w:val="nil"/>
            </w:tcBorders>
          </w:tcPr>
          <w:p w14:paraId="34B813AD" w14:textId="77777777" w:rsidR="008C0907" w:rsidRDefault="008C0907" w:rsidP="005E4112">
            <w:pPr>
              <w:pStyle w:val="TableText"/>
              <w:rPr>
                <w:bCs/>
                <w:sz w:val="20"/>
              </w:rPr>
            </w:pPr>
            <w:r>
              <w:rPr>
                <w:bCs/>
                <w:sz w:val="20"/>
              </w:rPr>
              <w:t xml:space="preserve">2 – 4 Units % of UPB  </w:t>
            </w:r>
          </w:p>
        </w:tc>
        <w:tc>
          <w:tcPr>
            <w:tcW w:w="900" w:type="dxa"/>
            <w:tcBorders>
              <w:top w:val="single" w:sz="6" w:space="0" w:color="000000"/>
              <w:left w:val="single" w:sz="6" w:space="0" w:color="000000"/>
              <w:bottom w:val="single" w:sz="6" w:space="0" w:color="000000"/>
              <w:right w:val="nil"/>
            </w:tcBorders>
          </w:tcPr>
          <w:p w14:paraId="14D7975C" w14:textId="77777777" w:rsidR="008C0907" w:rsidRPr="008C0907" w:rsidRDefault="008C0907">
            <w:pPr>
              <w:jc w:val="center"/>
              <w:rPr>
                <w:color w:val="000000"/>
              </w:rPr>
            </w:pPr>
            <w:r w:rsidRPr="008C0907">
              <w:rPr>
                <w:color w:val="000000"/>
              </w:rPr>
              <w:t>220</w:t>
            </w:r>
          </w:p>
        </w:tc>
        <w:tc>
          <w:tcPr>
            <w:tcW w:w="900" w:type="dxa"/>
            <w:tcBorders>
              <w:top w:val="single" w:sz="6" w:space="0" w:color="000000"/>
              <w:left w:val="single" w:sz="6" w:space="0" w:color="000000"/>
              <w:bottom w:val="single" w:sz="6" w:space="0" w:color="000000"/>
              <w:right w:val="nil"/>
            </w:tcBorders>
          </w:tcPr>
          <w:p w14:paraId="2DD67126" w14:textId="77777777" w:rsidR="008C0907" w:rsidRPr="008C0907" w:rsidRDefault="008C0907">
            <w:pPr>
              <w:jc w:val="center"/>
              <w:rPr>
                <w:color w:val="000000"/>
              </w:rPr>
            </w:pPr>
            <w:r w:rsidRPr="008C0907">
              <w:rPr>
                <w:color w:val="000000"/>
              </w:rPr>
              <w:t>224</w:t>
            </w:r>
          </w:p>
        </w:tc>
        <w:tc>
          <w:tcPr>
            <w:tcW w:w="1080" w:type="dxa"/>
            <w:tcBorders>
              <w:top w:val="single" w:sz="6" w:space="0" w:color="000000"/>
              <w:left w:val="single" w:sz="6" w:space="0" w:color="000000"/>
              <w:bottom w:val="single" w:sz="6" w:space="0" w:color="000000"/>
              <w:right w:val="nil"/>
            </w:tcBorders>
            <w:vAlign w:val="center"/>
          </w:tcPr>
          <w:p w14:paraId="16BF98A6" w14:textId="77777777" w:rsidR="008C0907" w:rsidRDefault="008C0907" w:rsidP="006B33BE">
            <w:pPr>
              <w:jc w:val="center"/>
              <w:rPr>
                <w:color w:val="000000"/>
                <w:sz w:val="16"/>
                <w:szCs w:val="16"/>
              </w:rPr>
            </w:pPr>
            <w:r>
              <w:rPr>
                <w:color w:val="000000"/>
                <w:sz w:val="16"/>
                <w:szCs w:val="16"/>
              </w:rPr>
              <w:t>Numeric</w:t>
            </w:r>
          </w:p>
        </w:tc>
        <w:tc>
          <w:tcPr>
            <w:tcW w:w="990" w:type="dxa"/>
            <w:tcBorders>
              <w:top w:val="single" w:sz="6" w:space="0" w:color="000000"/>
              <w:left w:val="single" w:sz="6" w:space="0" w:color="000000"/>
              <w:bottom w:val="single" w:sz="6" w:space="0" w:color="000000"/>
              <w:right w:val="nil"/>
            </w:tcBorders>
          </w:tcPr>
          <w:p w14:paraId="4F4FC39D" w14:textId="77777777" w:rsidR="008C0907" w:rsidRDefault="008C0907" w:rsidP="006B33BE">
            <w:pPr>
              <w:jc w:val="center"/>
              <w:rPr>
                <w:color w:val="000000"/>
              </w:rPr>
            </w:pPr>
            <w:r>
              <w:rPr>
                <w:color w:val="000000"/>
              </w:rPr>
              <w:t>5</w:t>
            </w:r>
          </w:p>
        </w:tc>
        <w:tc>
          <w:tcPr>
            <w:tcW w:w="1260" w:type="dxa"/>
            <w:tcBorders>
              <w:top w:val="single" w:sz="6" w:space="0" w:color="000000"/>
              <w:left w:val="single" w:sz="6" w:space="0" w:color="000000"/>
              <w:bottom w:val="single" w:sz="6" w:space="0" w:color="000000"/>
              <w:right w:val="single" w:sz="12" w:space="0" w:color="000000"/>
            </w:tcBorders>
          </w:tcPr>
          <w:p w14:paraId="4210376D" w14:textId="77777777" w:rsidR="008C0907" w:rsidRDefault="008C0907" w:rsidP="006B33BE">
            <w:pPr>
              <w:jc w:val="center"/>
              <w:rPr>
                <w:color w:val="000000"/>
                <w:sz w:val="18"/>
                <w:szCs w:val="18"/>
              </w:rPr>
            </w:pPr>
            <w:r>
              <w:rPr>
                <w:color w:val="000000"/>
                <w:sz w:val="18"/>
                <w:szCs w:val="18"/>
              </w:rPr>
              <w:t>9(3)v9(2)</w:t>
            </w:r>
          </w:p>
        </w:tc>
      </w:tr>
      <w:tr w:rsidR="008C0907" w14:paraId="3B520E7A" w14:textId="77777777" w:rsidTr="005E4112">
        <w:trPr>
          <w:cantSplit/>
          <w:jc w:val="center"/>
        </w:trPr>
        <w:tc>
          <w:tcPr>
            <w:tcW w:w="900" w:type="dxa"/>
            <w:tcBorders>
              <w:top w:val="single" w:sz="6" w:space="0" w:color="000000"/>
              <w:left w:val="single" w:sz="12" w:space="0" w:color="000000"/>
              <w:bottom w:val="single" w:sz="6" w:space="0" w:color="000000"/>
              <w:right w:val="nil"/>
            </w:tcBorders>
            <w:vAlign w:val="center"/>
          </w:tcPr>
          <w:p w14:paraId="284A5068" w14:textId="77777777" w:rsidR="008C0907" w:rsidRPr="00EE2A57" w:rsidRDefault="008C0907" w:rsidP="006A19EE">
            <w:pPr>
              <w:jc w:val="center"/>
              <w:rPr>
                <w:color w:val="000000"/>
              </w:rPr>
            </w:pPr>
            <w:r>
              <w:rPr>
                <w:color w:val="000000"/>
              </w:rPr>
              <w:t>32</w:t>
            </w:r>
          </w:p>
        </w:tc>
        <w:tc>
          <w:tcPr>
            <w:tcW w:w="4230" w:type="dxa"/>
            <w:tcBorders>
              <w:top w:val="single" w:sz="6" w:space="0" w:color="000000"/>
              <w:left w:val="single" w:sz="6" w:space="0" w:color="000000"/>
              <w:bottom w:val="single" w:sz="6" w:space="0" w:color="000000"/>
              <w:right w:val="nil"/>
            </w:tcBorders>
          </w:tcPr>
          <w:p w14:paraId="45FB71C3" w14:textId="77777777" w:rsidR="008C0907" w:rsidRDefault="008C0907" w:rsidP="005E4112">
            <w:pPr>
              <w:pStyle w:val="TableText"/>
              <w:rPr>
                <w:bCs/>
                <w:sz w:val="20"/>
              </w:rPr>
            </w:pPr>
            <w:r>
              <w:rPr>
                <w:bCs/>
                <w:sz w:val="20"/>
              </w:rPr>
              <w:t>Living Units Not Available UPB</w:t>
            </w:r>
          </w:p>
        </w:tc>
        <w:tc>
          <w:tcPr>
            <w:tcW w:w="900" w:type="dxa"/>
            <w:tcBorders>
              <w:top w:val="single" w:sz="6" w:space="0" w:color="000000"/>
              <w:left w:val="single" w:sz="6" w:space="0" w:color="000000"/>
              <w:bottom w:val="single" w:sz="6" w:space="0" w:color="000000"/>
              <w:right w:val="nil"/>
            </w:tcBorders>
          </w:tcPr>
          <w:p w14:paraId="5A48175C" w14:textId="77777777" w:rsidR="008C0907" w:rsidRPr="008C0907" w:rsidRDefault="008C0907">
            <w:pPr>
              <w:jc w:val="center"/>
              <w:rPr>
                <w:color w:val="000000"/>
              </w:rPr>
            </w:pPr>
            <w:r w:rsidRPr="008C0907">
              <w:rPr>
                <w:color w:val="000000"/>
              </w:rPr>
              <w:t>225</w:t>
            </w:r>
          </w:p>
        </w:tc>
        <w:tc>
          <w:tcPr>
            <w:tcW w:w="900" w:type="dxa"/>
            <w:tcBorders>
              <w:top w:val="single" w:sz="6" w:space="0" w:color="000000"/>
              <w:left w:val="single" w:sz="6" w:space="0" w:color="000000"/>
              <w:bottom w:val="single" w:sz="6" w:space="0" w:color="000000"/>
              <w:right w:val="nil"/>
            </w:tcBorders>
          </w:tcPr>
          <w:p w14:paraId="1AB5163E" w14:textId="77777777" w:rsidR="008C0907" w:rsidRPr="008C0907" w:rsidRDefault="008C0907">
            <w:pPr>
              <w:jc w:val="center"/>
              <w:rPr>
                <w:color w:val="000000"/>
              </w:rPr>
            </w:pPr>
            <w:r w:rsidRPr="008C0907">
              <w:rPr>
                <w:color w:val="000000"/>
              </w:rPr>
              <w:t>237</w:t>
            </w:r>
          </w:p>
        </w:tc>
        <w:tc>
          <w:tcPr>
            <w:tcW w:w="1080" w:type="dxa"/>
            <w:tcBorders>
              <w:top w:val="single" w:sz="6" w:space="0" w:color="000000"/>
              <w:left w:val="single" w:sz="6" w:space="0" w:color="000000"/>
              <w:bottom w:val="single" w:sz="6" w:space="0" w:color="000000"/>
              <w:right w:val="nil"/>
            </w:tcBorders>
            <w:vAlign w:val="center"/>
          </w:tcPr>
          <w:p w14:paraId="3022F8A1" w14:textId="77777777" w:rsidR="008C0907" w:rsidRDefault="008C0907" w:rsidP="006B33BE">
            <w:pPr>
              <w:jc w:val="center"/>
              <w:rPr>
                <w:color w:val="000000"/>
                <w:sz w:val="16"/>
                <w:szCs w:val="16"/>
              </w:rPr>
            </w:pPr>
            <w:r>
              <w:rPr>
                <w:color w:val="000000"/>
                <w:sz w:val="16"/>
                <w:szCs w:val="16"/>
              </w:rPr>
              <w:t>Numeric</w:t>
            </w:r>
          </w:p>
        </w:tc>
        <w:tc>
          <w:tcPr>
            <w:tcW w:w="990" w:type="dxa"/>
            <w:tcBorders>
              <w:top w:val="single" w:sz="6" w:space="0" w:color="000000"/>
              <w:left w:val="single" w:sz="6" w:space="0" w:color="000000"/>
              <w:bottom w:val="single" w:sz="6" w:space="0" w:color="000000"/>
              <w:right w:val="nil"/>
            </w:tcBorders>
          </w:tcPr>
          <w:p w14:paraId="48A9037E" w14:textId="77777777" w:rsidR="008C0907" w:rsidRDefault="008C0907" w:rsidP="006B33BE">
            <w:pPr>
              <w:jc w:val="center"/>
              <w:rPr>
                <w:color w:val="000000"/>
              </w:rPr>
            </w:pPr>
            <w:r>
              <w:rPr>
                <w:color w:val="000000"/>
              </w:rPr>
              <w:t>13</w:t>
            </w:r>
          </w:p>
        </w:tc>
        <w:tc>
          <w:tcPr>
            <w:tcW w:w="1260" w:type="dxa"/>
            <w:tcBorders>
              <w:top w:val="single" w:sz="6" w:space="0" w:color="000000"/>
              <w:left w:val="single" w:sz="6" w:space="0" w:color="000000"/>
              <w:bottom w:val="single" w:sz="6" w:space="0" w:color="000000"/>
              <w:right w:val="single" w:sz="12" w:space="0" w:color="000000"/>
            </w:tcBorders>
          </w:tcPr>
          <w:p w14:paraId="16F7CBCC" w14:textId="77777777" w:rsidR="008C0907" w:rsidRDefault="008C0907" w:rsidP="006B33BE">
            <w:pPr>
              <w:jc w:val="center"/>
              <w:rPr>
                <w:color w:val="000000"/>
                <w:sz w:val="18"/>
                <w:szCs w:val="18"/>
              </w:rPr>
            </w:pPr>
            <w:r>
              <w:rPr>
                <w:color w:val="000000"/>
                <w:sz w:val="18"/>
                <w:szCs w:val="18"/>
              </w:rPr>
              <w:t>9(11)v9(2)</w:t>
            </w:r>
          </w:p>
        </w:tc>
      </w:tr>
      <w:tr w:rsidR="008C0907" w14:paraId="428AB413" w14:textId="77777777" w:rsidTr="005E4112">
        <w:trPr>
          <w:cantSplit/>
          <w:jc w:val="center"/>
        </w:trPr>
        <w:tc>
          <w:tcPr>
            <w:tcW w:w="900" w:type="dxa"/>
            <w:tcBorders>
              <w:top w:val="single" w:sz="6" w:space="0" w:color="000000"/>
              <w:left w:val="single" w:sz="12" w:space="0" w:color="000000"/>
              <w:bottom w:val="single" w:sz="6" w:space="0" w:color="000000"/>
              <w:right w:val="nil"/>
            </w:tcBorders>
            <w:vAlign w:val="center"/>
          </w:tcPr>
          <w:p w14:paraId="56022F18" w14:textId="77777777" w:rsidR="008C0907" w:rsidRPr="00EE2A57" w:rsidRDefault="008C0907" w:rsidP="006A19EE">
            <w:pPr>
              <w:jc w:val="center"/>
              <w:rPr>
                <w:color w:val="000000"/>
              </w:rPr>
            </w:pPr>
            <w:r>
              <w:rPr>
                <w:color w:val="000000"/>
              </w:rPr>
              <w:t>33</w:t>
            </w:r>
          </w:p>
        </w:tc>
        <w:tc>
          <w:tcPr>
            <w:tcW w:w="4230" w:type="dxa"/>
            <w:tcBorders>
              <w:top w:val="single" w:sz="6" w:space="0" w:color="000000"/>
              <w:left w:val="single" w:sz="6" w:space="0" w:color="000000"/>
              <w:bottom w:val="single" w:sz="6" w:space="0" w:color="000000"/>
              <w:right w:val="nil"/>
            </w:tcBorders>
          </w:tcPr>
          <w:p w14:paraId="2CD57E37" w14:textId="77777777" w:rsidR="008C0907" w:rsidRDefault="008C0907" w:rsidP="005E4112">
            <w:pPr>
              <w:pStyle w:val="TableText"/>
              <w:rPr>
                <w:bCs/>
                <w:sz w:val="20"/>
              </w:rPr>
            </w:pPr>
            <w:r>
              <w:rPr>
                <w:bCs/>
                <w:sz w:val="20"/>
              </w:rPr>
              <w:t>Living Units Not Available % of UPB</w:t>
            </w:r>
          </w:p>
        </w:tc>
        <w:tc>
          <w:tcPr>
            <w:tcW w:w="900" w:type="dxa"/>
            <w:tcBorders>
              <w:top w:val="single" w:sz="6" w:space="0" w:color="000000"/>
              <w:left w:val="single" w:sz="6" w:space="0" w:color="000000"/>
              <w:bottom w:val="single" w:sz="6" w:space="0" w:color="000000"/>
              <w:right w:val="nil"/>
            </w:tcBorders>
          </w:tcPr>
          <w:p w14:paraId="1557DD4C" w14:textId="77777777" w:rsidR="008C0907" w:rsidRPr="008C0907" w:rsidRDefault="008C0907">
            <w:pPr>
              <w:jc w:val="center"/>
              <w:rPr>
                <w:color w:val="000000"/>
              </w:rPr>
            </w:pPr>
            <w:r w:rsidRPr="008C0907">
              <w:rPr>
                <w:color w:val="000000"/>
              </w:rPr>
              <w:t>238</w:t>
            </w:r>
          </w:p>
        </w:tc>
        <w:tc>
          <w:tcPr>
            <w:tcW w:w="900" w:type="dxa"/>
            <w:tcBorders>
              <w:top w:val="single" w:sz="6" w:space="0" w:color="000000"/>
              <w:left w:val="single" w:sz="6" w:space="0" w:color="000000"/>
              <w:bottom w:val="single" w:sz="6" w:space="0" w:color="000000"/>
              <w:right w:val="nil"/>
            </w:tcBorders>
          </w:tcPr>
          <w:p w14:paraId="66D173DD" w14:textId="77777777" w:rsidR="008C0907" w:rsidRPr="008C0907" w:rsidRDefault="008C0907">
            <w:pPr>
              <w:jc w:val="center"/>
              <w:rPr>
                <w:color w:val="000000"/>
              </w:rPr>
            </w:pPr>
            <w:r w:rsidRPr="008C0907">
              <w:rPr>
                <w:color w:val="000000"/>
              </w:rPr>
              <w:t>242</w:t>
            </w:r>
          </w:p>
        </w:tc>
        <w:tc>
          <w:tcPr>
            <w:tcW w:w="1080" w:type="dxa"/>
            <w:tcBorders>
              <w:top w:val="single" w:sz="6" w:space="0" w:color="000000"/>
              <w:left w:val="single" w:sz="6" w:space="0" w:color="000000"/>
              <w:bottom w:val="single" w:sz="6" w:space="0" w:color="000000"/>
              <w:right w:val="nil"/>
            </w:tcBorders>
            <w:vAlign w:val="center"/>
          </w:tcPr>
          <w:p w14:paraId="0C56DB87" w14:textId="77777777" w:rsidR="008C0907" w:rsidRDefault="008C0907" w:rsidP="006B33BE">
            <w:pPr>
              <w:jc w:val="center"/>
              <w:rPr>
                <w:color w:val="000000"/>
                <w:sz w:val="16"/>
                <w:szCs w:val="16"/>
              </w:rPr>
            </w:pPr>
            <w:r>
              <w:rPr>
                <w:color w:val="000000"/>
                <w:sz w:val="16"/>
                <w:szCs w:val="16"/>
              </w:rPr>
              <w:t>Numeric</w:t>
            </w:r>
          </w:p>
        </w:tc>
        <w:tc>
          <w:tcPr>
            <w:tcW w:w="990" w:type="dxa"/>
            <w:tcBorders>
              <w:top w:val="single" w:sz="6" w:space="0" w:color="000000"/>
              <w:left w:val="single" w:sz="6" w:space="0" w:color="000000"/>
              <w:bottom w:val="single" w:sz="6" w:space="0" w:color="000000"/>
              <w:right w:val="nil"/>
            </w:tcBorders>
          </w:tcPr>
          <w:p w14:paraId="7B306F47" w14:textId="77777777" w:rsidR="008C0907" w:rsidRDefault="008C0907" w:rsidP="006B33BE">
            <w:pPr>
              <w:jc w:val="center"/>
              <w:rPr>
                <w:color w:val="000000"/>
              </w:rPr>
            </w:pPr>
            <w:r>
              <w:rPr>
                <w:color w:val="000000"/>
              </w:rPr>
              <w:t>5</w:t>
            </w:r>
          </w:p>
        </w:tc>
        <w:tc>
          <w:tcPr>
            <w:tcW w:w="1260" w:type="dxa"/>
            <w:tcBorders>
              <w:top w:val="single" w:sz="6" w:space="0" w:color="000000"/>
              <w:left w:val="single" w:sz="6" w:space="0" w:color="000000"/>
              <w:bottom w:val="single" w:sz="6" w:space="0" w:color="000000"/>
              <w:right w:val="single" w:sz="12" w:space="0" w:color="000000"/>
            </w:tcBorders>
          </w:tcPr>
          <w:p w14:paraId="0C2A0190" w14:textId="77777777" w:rsidR="008C0907" w:rsidRDefault="008C0907" w:rsidP="006B33BE">
            <w:pPr>
              <w:jc w:val="center"/>
              <w:rPr>
                <w:color w:val="000000"/>
                <w:sz w:val="18"/>
                <w:szCs w:val="18"/>
              </w:rPr>
            </w:pPr>
            <w:r>
              <w:rPr>
                <w:color w:val="000000"/>
                <w:sz w:val="18"/>
                <w:szCs w:val="18"/>
              </w:rPr>
              <w:t>9(3)v9(2)</w:t>
            </w:r>
          </w:p>
        </w:tc>
      </w:tr>
      <w:tr w:rsidR="008C0907" w:rsidRPr="00C40665" w14:paraId="4914CA27" w14:textId="77777777" w:rsidTr="005E4112">
        <w:trPr>
          <w:cantSplit/>
          <w:jc w:val="center"/>
        </w:trPr>
        <w:tc>
          <w:tcPr>
            <w:tcW w:w="900" w:type="dxa"/>
            <w:tcBorders>
              <w:top w:val="single" w:sz="6" w:space="0" w:color="000000"/>
              <w:left w:val="single" w:sz="12" w:space="0" w:color="000000"/>
              <w:bottom w:val="single" w:sz="6" w:space="0" w:color="000000"/>
              <w:right w:val="nil"/>
            </w:tcBorders>
            <w:vAlign w:val="center"/>
          </w:tcPr>
          <w:p w14:paraId="5E2B10AC" w14:textId="77777777" w:rsidR="008C0907" w:rsidRPr="00EE2A57" w:rsidRDefault="008C0907" w:rsidP="008E0740">
            <w:pPr>
              <w:jc w:val="center"/>
              <w:rPr>
                <w:color w:val="000000"/>
              </w:rPr>
            </w:pPr>
            <w:r>
              <w:rPr>
                <w:color w:val="000000"/>
              </w:rPr>
              <w:lastRenderedPageBreak/>
              <w:t>34</w:t>
            </w:r>
          </w:p>
        </w:tc>
        <w:tc>
          <w:tcPr>
            <w:tcW w:w="4230" w:type="dxa"/>
            <w:tcBorders>
              <w:top w:val="single" w:sz="6" w:space="0" w:color="000000"/>
              <w:left w:val="single" w:sz="6" w:space="0" w:color="000000"/>
              <w:bottom w:val="single" w:sz="6" w:space="0" w:color="000000"/>
              <w:right w:val="nil"/>
            </w:tcBorders>
          </w:tcPr>
          <w:p w14:paraId="352B732C" w14:textId="77777777" w:rsidR="008C0907" w:rsidRPr="00C40665" w:rsidRDefault="008C0907" w:rsidP="005E4112">
            <w:pPr>
              <w:pStyle w:val="TableText"/>
              <w:rPr>
                <w:bCs/>
                <w:sz w:val="20"/>
              </w:rPr>
            </w:pPr>
            <w:r w:rsidRPr="00C40665">
              <w:rPr>
                <w:bCs/>
                <w:sz w:val="20"/>
              </w:rPr>
              <w:t>Weighted Average Original CLTV</w:t>
            </w:r>
          </w:p>
        </w:tc>
        <w:tc>
          <w:tcPr>
            <w:tcW w:w="900" w:type="dxa"/>
            <w:tcBorders>
              <w:top w:val="single" w:sz="6" w:space="0" w:color="000000"/>
              <w:left w:val="single" w:sz="6" w:space="0" w:color="000000"/>
              <w:bottom w:val="single" w:sz="6" w:space="0" w:color="000000"/>
              <w:right w:val="nil"/>
            </w:tcBorders>
          </w:tcPr>
          <w:p w14:paraId="5EEE2CE9" w14:textId="77777777" w:rsidR="008C0907" w:rsidRPr="008C0907" w:rsidRDefault="008C0907">
            <w:pPr>
              <w:jc w:val="center"/>
              <w:rPr>
                <w:color w:val="000000"/>
              </w:rPr>
            </w:pPr>
            <w:r w:rsidRPr="008C0907">
              <w:rPr>
                <w:color w:val="000000"/>
              </w:rPr>
              <w:t>243</w:t>
            </w:r>
          </w:p>
        </w:tc>
        <w:tc>
          <w:tcPr>
            <w:tcW w:w="900" w:type="dxa"/>
            <w:tcBorders>
              <w:top w:val="single" w:sz="6" w:space="0" w:color="000000"/>
              <w:left w:val="single" w:sz="6" w:space="0" w:color="000000"/>
              <w:bottom w:val="single" w:sz="6" w:space="0" w:color="000000"/>
              <w:right w:val="nil"/>
            </w:tcBorders>
          </w:tcPr>
          <w:p w14:paraId="723DBCE2" w14:textId="77777777" w:rsidR="008C0907" w:rsidRPr="008C0907" w:rsidRDefault="008C0907">
            <w:pPr>
              <w:jc w:val="center"/>
              <w:rPr>
                <w:color w:val="000000"/>
              </w:rPr>
            </w:pPr>
            <w:r w:rsidRPr="008C0907">
              <w:rPr>
                <w:color w:val="000000"/>
              </w:rPr>
              <w:t>245</w:t>
            </w:r>
          </w:p>
        </w:tc>
        <w:tc>
          <w:tcPr>
            <w:tcW w:w="1080" w:type="dxa"/>
            <w:tcBorders>
              <w:top w:val="single" w:sz="6" w:space="0" w:color="000000"/>
              <w:left w:val="single" w:sz="6" w:space="0" w:color="000000"/>
              <w:bottom w:val="single" w:sz="6" w:space="0" w:color="000000"/>
              <w:right w:val="nil"/>
            </w:tcBorders>
            <w:vAlign w:val="center"/>
          </w:tcPr>
          <w:p w14:paraId="45842CED" w14:textId="77777777" w:rsidR="008C0907" w:rsidRPr="00C40665" w:rsidRDefault="008C0907" w:rsidP="006B33BE">
            <w:pPr>
              <w:jc w:val="center"/>
              <w:rPr>
                <w:color w:val="000000"/>
                <w:sz w:val="16"/>
                <w:szCs w:val="16"/>
              </w:rPr>
            </w:pPr>
            <w:r w:rsidRPr="00C40665">
              <w:rPr>
                <w:color w:val="000000"/>
                <w:sz w:val="16"/>
                <w:szCs w:val="16"/>
              </w:rPr>
              <w:t>Numeric</w:t>
            </w:r>
          </w:p>
        </w:tc>
        <w:tc>
          <w:tcPr>
            <w:tcW w:w="990" w:type="dxa"/>
            <w:tcBorders>
              <w:top w:val="single" w:sz="6" w:space="0" w:color="000000"/>
              <w:left w:val="single" w:sz="6" w:space="0" w:color="000000"/>
              <w:bottom w:val="single" w:sz="6" w:space="0" w:color="000000"/>
              <w:right w:val="nil"/>
            </w:tcBorders>
          </w:tcPr>
          <w:p w14:paraId="7ABC5FA1" w14:textId="77777777" w:rsidR="008C0907" w:rsidRPr="00C40665" w:rsidRDefault="008C0907" w:rsidP="006B33BE">
            <w:pPr>
              <w:jc w:val="center"/>
              <w:rPr>
                <w:color w:val="000000"/>
              </w:rPr>
            </w:pPr>
            <w:r w:rsidRPr="00C40665">
              <w:rPr>
                <w:color w:val="000000"/>
              </w:rPr>
              <w:t>3</w:t>
            </w:r>
          </w:p>
        </w:tc>
        <w:tc>
          <w:tcPr>
            <w:tcW w:w="1260" w:type="dxa"/>
            <w:tcBorders>
              <w:top w:val="single" w:sz="6" w:space="0" w:color="000000"/>
              <w:left w:val="single" w:sz="6" w:space="0" w:color="000000"/>
              <w:bottom w:val="single" w:sz="6" w:space="0" w:color="000000"/>
              <w:right w:val="single" w:sz="12" w:space="0" w:color="000000"/>
            </w:tcBorders>
          </w:tcPr>
          <w:p w14:paraId="27AD9408" w14:textId="77777777" w:rsidR="008C0907" w:rsidRPr="00C40665" w:rsidRDefault="008C0907" w:rsidP="006B33BE">
            <w:pPr>
              <w:jc w:val="center"/>
              <w:rPr>
                <w:color w:val="000000"/>
                <w:sz w:val="18"/>
                <w:szCs w:val="18"/>
              </w:rPr>
            </w:pPr>
            <w:r w:rsidRPr="00C40665">
              <w:rPr>
                <w:color w:val="000000"/>
                <w:sz w:val="18"/>
                <w:szCs w:val="18"/>
              </w:rPr>
              <w:t>9(3)</w:t>
            </w:r>
          </w:p>
        </w:tc>
      </w:tr>
      <w:tr w:rsidR="008C0907" w14:paraId="47BB3656" w14:textId="77777777" w:rsidTr="008E0740">
        <w:trPr>
          <w:cantSplit/>
          <w:jc w:val="center"/>
        </w:trPr>
        <w:tc>
          <w:tcPr>
            <w:tcW w:w="900" w:type="dxa"/>
            <w:tcBorders>
              <w:top w:val="single" w:sz="6" w:space="0" w:color="000000"/>
              <w:left w:val="single" w:sz="12" w:space="0" w:color="000000"/>
              <w:bottom w:val="single" w:sz="6" w:space="0" w:color="000000"/>
              <w:right w:val="nil"/>
            </w:tcBorders>
            <w:vAlign w:val="center"/>
          </w:tcPr>
          <w:p w14:paraId="3D9C0C71" w14:textId="77777777" w:rsidR="008C0907" w:rsidRDefault="008C0907" w:rsidP="006A19EE">
            <w:pPr>
              <w:jc w:val="center"/>
              <w:rPr>
                <w:color w:val="000000"/>
              </w:rPr>
            </w:pPr>
            <w:r>
              <w:rPr>
                <w:color w:val="000000"/>
              </w:rPr>
              <w:t>3</w:t>
            </w:r>
            <w:r w:rsidR="006A19EE">
              <w:rPr>
                <w:color w:val="000000"/>
              </w:rPr>
              <w:t>5</w:t>
            </w:r>
          </w:p>
        </w:tc>
        <w:tc>
          <w:tcPr>
            <w:tcW w:w="4230" w:type="dxa"/>
            <w:tcBorders>
              <w:top w:val="single" w:sz="6" w:space="0" w:color="000000"/>
              <w:left w:val="single" w:sz="6" w:space="0" w:color="000000"/>
              <w:bottom w:val="single" w:sz="6" w:space="0" w:color="000000"/>
              <w:right w:val="nil"/>
            </w:tcBorders>
          </w:tcPr>
          <w:p w14:paraId="26960F76" w14:textId="77777777" w:rsidR="008C0907" w:rsidRDefault="008C0907" w:rsidP="006B33BE">
            <w:pPr>
              <w:pStyle w:val="TableText"/>
              <w:rPr>
                <w:bCs/>
                <w:sz w:val="20"/>
              </w:rPr>
            </w:pPr>
            <w:r>
              <w:rPr>
                <w:bCs/>
                <w:sz w:val="20"/>
              </w:rPr>
              <w:t>Pool UPB</w:t>
            </w:r>
          </w:p>
        </w:tc>
        <w:tc>
          <w:tcPr>
            <w:tcW w:w="900" w:type="dxa"/>
            <w:tcBorders>
              <w:top w:val="single" w:sz="6" w:space="0" w:color="000000"/>
              <w:left w:val="single" w:sz="6" w:space="0" w:color="000000"/>
              <w:bottom w:val="single" w:sz="6" w:space="0" w:color="000000"/>
              <w:right w:val="nil"/>
            </w:tcBorders>
          </w:tcPr>
          <w:p w14:paraId="65DBF57C" w14:textId="77777777" w:rsidR="008C0907" w:rsidRPr="008C0907" w:rsidRDefault="006A19EE">
            <w:pPr>
              <w:jc w:val="center"/>
              <w:rPr>
                <w:color w:val="000000"/>
              </w:rPr>
            </w:pPr>
            <w:r>
              <w:rPr>
                <w:color w:val="000000"/>
              </w:rPr>
              <w:t>2</w:t>
            </w:r>
            <w:r w:rsidR="008C0907" w:rsidRPr="008C0907">
              <w:rPr>
                <w:color w:val="000000"/>
              </w:rPr>
              <w:t>4</w:t>
            </w:r>
            <w:r>
              <w:rPr>
                <w:color w:val="000000"/>
              </w:rPr>
              <w:t>6</w:t>
            </w:r>
          </w:p>
        </w:tc>
        <w:tc>
          <w:tcPr>
            <w:tcW w:w="900" w:type="dxa"/>
            <w:tcBorders>
              <w:top w:val="single" w:sz="6" w:space="0" w:color="000000"/>
              <w:left w:val="single" w:sz="6" w:space="0" w:color="000000"/>
              <w:bottom w:val="single" w:sz="6" w:space="0" w:color="000000"/>
              <w:right w:val="nil"/>
            </w:tcBorders>
          </w:tcPr>
          <w:p w14:paraId="42658B29" w14:textId="77777777" w:rsidR="008C0907" w:rsidRPr="008C0907" w:rsidRDefault="006A19EE" w:rsidP="006A19EE">
            <w:pPr>
              <w:jc w:val="center"/>
              <w:rPr>
                <w:color w:val="000000"/>
              </w:rPr>
            </w:pPr>
            <w:r>
              <w:rPr>
                <w:color w:val="000000"/>
              </w:rPr>
              <w:t>260</w:t>
            </w:r>
          </w:p>
        </w:tc>
        <w:tc>
          <w:tcPr>
            <w:tcW w:w="1080" w:type="dxa"/>
            <w:tcBorders>
              <w:top w:val="single" w:sz="6" w:space="0" w:color="000000"/>
              <w:left w:val="single" w:sz="6" w:space="0" w:color="000000"/>
              <w:bottom w:val="single" w:sz="6" w:space="0" w:color="000000"/>
              <w:right w:val="nil"/>
            </w:tcBorders>
            <w:vAlign w:val="center"/>
          </w:tcPr>
          <w:p w14:paraId="4C987A10" w14:textId="77777777" w:rsidR="008C0907" w:rsidRDefault="008C0907" w:rsidP="008E0740">
            <w:pPr>
              <w:jc w:val="center"/>
              <w:rPr>
                <w:color w:val="000000"/>
                <w:sz w:val="16"/>
                <w:szCs w:val="16"/>
              </w:rPr>
            </w:pPr>
            <w:r>
              <w:rPr>
                <w:color w:val="000000"/>
                <w:sz w:val="16"/>
                <w:szCs w:val="16"/>
              </w:rPr>
              <w:t>Numeric</w:t>
            </w:r>
          </w:p>
        </w:tc>
        <w:tc>
          <w:tcPr>
            <w:tcW w:w="990" w:type="dxa"/>
            <w:tcBorders>
              <w:top w:val="single" w:sz="6" w:space="0" w:color="000000"/>
              <w:left w:val="single" w:sz="6" w:space="0" w:color="000000"/>
              <w:bottom w:val="single" w:sz="6" w:space="0" w:color="000000"/>
              <w:right w:val="nil"/>
            </w:tcBorders>
          </w:tcPr>
          <w:p w14:paraId="108F8D4F" w14:textId="77777777" w:rsidR="008C0907" w:rsidRPr="00A41CA0" w:rsidRDefault="008C0907" w:rsidP="008E0740">
            <w:pPr>
              <w:jc w:val="center"/>
              <w:rPr>
                <w:color w:val="000000"/>
              </w:rPr>
            </w:pPr>
            <w:r>
              <w:rPr>
                <w:color w:val="000000"/>
              </w:rPr>
              <w:t>15</w:t>
            </w:r>
          </w:p>
        </w:tc>
        <w:tc>
          <w:tcPr>
            <w:tcW w:w="1260" w:type="dxa"/>
            <w:tcBorders>
              <w:top w:val="single" w:sz="6" w:space="0" w:color="000000"/>
              <w:left w:val="single" w:sz="6" w:space="0" w:color="000000"/>
              <w:bottom w:val="single" w:sz="6" w:space="0" w:color="000000"/>
              <w:right w:val="single" w:sz="12" w:space="0" w:color="000000"/>
            </w:tcBorders>
          </w:tcPr>
          <w:p w14:paraId="6E2CCCD7" w14:textId="77777777" w:rsidR="008C0907" w:rsidRPr="00A41CA0" w:rsidRDefault="008C0907" w:rsidP="008E0740">
            <w:pPr>
              <w:jc w:val="center"/>
              <w:rPr>
                <w:color w:val="000000"/>
                <w:sz w:val="18"/>
                <w:szCs w:val="18"/>
              </w:rPr>
            </w:pPr>
            <w:r>
              <w:rPr>
                <w:color w:val="000000"/>
                <w:sz w:val="18"/>
                <w:szCs w:val="18"/>
              </w:rPr>
              <w:t>9(13)v9(2)</w:t>
            </w:r>
          </w:p>
        </w:tc>
      </w:tr>
      <w:tr w:rsidR="008C0907" w14:paraId="452995B6" w14:textId="77777777" w:rsidTr="00DB214F">
        <w:trPr>
          <w:cantSplit/>
          <w:jc w:val="center"/>
        </w:trPr>
        <w:tc>
          <w:tcPr>
            <w:tcW w:w="900" w:type="dxa"/>
            <w:tcBorders>
              <w:top w:val="single" w:sz="6" w:space="0" w:color="000000"/>
              <w:left w:val="single" w:sz="12" w:space="0" w:color="000000"/>
              <w:bottom w:val="single" w:sz="6" w:space="0" w:color="000000"/>
              <w:right w:val="nil"/>
            </w:tcBorders>
            <w:vAlign w:val="center"/>
          </w:tcPr>
          <w:p w14:paraId="7420602C" w14:textId="77777777" w:rsidR="008C0907" w:rsidRPr="0077172A" w:rsidRDefault="006A19EE" w:rsidP="008E0740">
            <w:pPr>
              <w:jc w:val="center"/>
              <w:rPr>
                <w:color w:val="000000"/>
              </w:rPr>
            </w:pPr>
            <w:r>
              <w:rPr>
                <w:color w:val="000000"/>
              </w:rPr>
              <w:t>36</w:t>
            </w:r>
          </w:p>
        </w:tc>
        <w:tc>
          <w:tcPr>
            <w:tcW w:w="4230" w:type="dxa"/>
            <w:tcBorders>
              <w:top w:val="single" w:sz="6" w:space="0" w:color="000000"/>
              <w:left w:val="single" w:sz="6" w:space="0" w:color="000000"/>
              <w:bottom w:val="single" w:sz="6" w:space="0" w:color="000000"/>
              <w:right w:val="nil"/>
            </w:tcBorders>
          </w:tcPr>
          <w:p w14:paraId="19167D82" w14:textId="77777777" w:rsidR="008C0907" w:rsidRDefault="008C0907" w:rsidP="006B33BE">
            <w:pPr>
              <w:pStyle w:val="TableText"/>
              <w:rPr>
                <w:bCs/>
                <w:sz w:val="20"/>
              </w:rPr>
            </w:pPr>
            <w:r>
              <w:rPr>
                <w:bCs/>
                <w:sz w:val="20"/>
              </w:rPr>
              <w:t>As-Of Date (CCYYMM)</w:t>
            </w:r>
          </w:p>
        </w:tc>
        <w:tc>
          <w:tcPr>
            <w:tcW w:w="900" w:type="dxa"/>
            <w:tcBorders>
              <w:top w:val="single" w:sz="6" w:space="0" w:color="000000"/>
              <w:left w:val="single" w:sz="6" w:space="0" w:color="000000"/>
              <w:bottom w:val="single" w:sz="6" w:space="0" w:color="000000"/>
              <w:right w:val="nil"/>
            </w:tcBorders>
          </w:tcPr>
          <w:p w14:paraId="0ED9B215" w14:textId="77777777" w:rsidR="008C0907" w:rsidRPr="008C0907" w:rsidRDefault="006A19EE" w:rsidP="006A19EE">
            <w:pPr>
              <w:jc w:val="center"/>
              <w:rPr>
                <w:color w:val="000000"/>
              </w:rPr>
            </w:pPr>
            <w:r>
              <w:rPr>
                <w:color w:val="000000"/>
              </w:rPr>
              <w:t>261</w:t>
            </w:r>
          </w:p>
        </w:tc>
        <w:tc>
          <w:tcPr>
            <w:tcW w:w="900" w:type="dxa"/>
            <w:tcBorders>
              <w:top w:val="single" w:sz="6" w:space="0" w:color="000000"/>
              <w:left w:val="single" w:sz="6" w:space="0" w:color="000000"/>
              <w:bottom w:val="single" w:sz="6" w:space="0" w:color="000000"/>
              <w:right w:val="nil"/>
            </w:tcBorders>
          </w:tcPr>
          <w:p w14:paraId="5091788A" w14:textId="77777777" w:rsidR="008C0907" w:rsidRPr="008C0907" w:rsidRDefault="008C0907" w:rsidP="006A19EE">
            <w:pPr>
              <w:jc w:val="center"/>
              <w:rPr>
                <w:color w:val="000000"/>
              </w:rPr>
            </w:pPr>
            <w:r w:rsidRPr="008C0907">
              <w:rPr>
                <w:color w:val="000000"/>
              </w:rPr>
              <w:t>2</w:t>
            </w:r>
            <w:r w:rsidR="006A19EE">
              <w:rPr>
                <w:color w:val="000000"/>
              </w:rPr>
              <w:t>66</w:t>
            </w:r>
          </w:p>
        </w:tc>
        <w:tc>
          <w:tcPr>
            <w:tcW w:w="1080" w:type="dxa"/>
            <w:tcBorders>
              <w:top w:val="single" w:sz="6" w:space="0" w:color="000000"/>
              <w:left w:val="single" w:sz="6" w:space="0" w:color="000000"/>
              <w:bottom w:val="single" w:sz="6" w:space="0" w:color="000000"/>
              <w:right w:val="nil"/>
            </w:tcBorders>
            <w:vAlign w:val="center"/>
          </w:tcPr>
          <w:p w14:paraId="77CA26B6" w14:textId="77777777" w:rsidR="008C0907" w:rsidRDefault="008C0907" w:rsidP="006B33BE">
            <w:pPr>
              <w:jc w:val="center"/>
              <w:rPr>
                <w:color w:val="000000"/>
                <w:sz w:val="16"/>
                <w:szCs w:val="16"/>
              </w:rPr>
            </w:pPr>
            <w:r>
              <w:rPr>
                <w:color w:val="000000"/>
                <w:sz w:val="16"/>
                <w:szCs w:val="16"/>
              </w:rPr>
              <w:t>Numeric</w:t>
            </w:r>
          </w:p>
        </w:tc>
        <w:tc>
          <w:tcPr>
            <w:tcW w:w="990" w:type="dxa"/>
            <w:tcBorders>
              <w:top w:val="single" w:sz="6" w:space="0" w:color="000000"/>
              <w:left w:val="single" w:sz="6" w:space="0" w:color="000000"/>
              <w:bottom w:val="single" w:sz="6" w:space="0" w:color="000000"/>
              <w:right w:val="nil"/>
            </w:tcBorders>
            <w:vAlign w:val="center"/>
          </w:tcPr>
          <w:p w14:paraId="213C197E" w14:textId="77777777" w:rsidR="008C0907" w:rsidRPr="00A41CA0" w:rsidRDefault="008C0907" w:rsidP="00DB214F">
            <w:pPr>
              <w:jc w:val="center"/>
              <w:rPr>
                <w:color w:val="000000"/>
              </w:rPr>
            </w:pPr>
            <w:r w:rsidRPr="00A41CA0">
              <w:rPr>
                <w:color w:val="000000"/>
              </w:rPr>
              <w:t>6</w:t>
            </w:r>
          </w:p>
        </w:tc>
        <w:tc>
          <w:tcPr>
            <w:tcW w:w="1260" w:type="dxa"/>
            <w:tcBorders>
              <w:top w:val="single" w:sz="6" w:space="0" w:color="000000"/>
              <w:left w:val="single" w:sz="6" w:space="0" w:color="000000"/>
              <w:bottom w:val="single" w:sz="6" w:space="0" w:color="000000"/>
              <w:right w:val="single" w:sz="12" w:space="0" w:color="000000"/>
            </w:tcBorders>
            <w:vAlign w:val="center"/>
          </w:tcPr>
          <w:p w14:paraId="19AAB68A" w14:textId="77777777" w:rsidR="008C0907" w:rsidRPr="00A41CA0" w:rsidRDefault="008C0907" w:rsidP="00DB214F">
            <w:pPr>
              <w:jc w:val="center"/>
              <w:rPr>
                <w:color w:val="000000"/>
                <w:sz w:val="18"/>
                <w:szCs w:val="18"/>
              </w:rPr>
            </w:pPr>
            <w:r w:rsidRPr="00A41CA0">
              <w:rPr>
                <w:color w:val="000000"/>
                <w:sz w:val="18"/>
                <w:szCs w:val="18"/>
              </w:rPr>
              <w:t>9(6)</w:t>
            </w:r>
          </w:p>
        </w:tc>
      </w:tr>
      <w:tr w:rsidR="00B2331D" w14:paraId="451873E5" w14:textId="77777777" w:rsidTr="00A41CA0">
        <w:trPr>
          <w:cantSplit/>
          <w:jc w:val="center"/>
        </w:trPr>
        <w:tc>
          <w:tcPr>
            <w:tcW w:w="900" w:type="dxa"/>
            <w:tcBorders>
              <w:top w:val="single" w:sz="6" w:space="0" w:color="000000"/>
              <w:left w:val="single" w:sz="12" w:space="0" w:color="000000"/>
              <w:bottom w:val="single" w:sz="6" w:space="0" w:color="000000"/>
              <w:right w:val="nil"/>
            </w:tcBorders>
            <w:vAlign w:val="center"/>
          </w:tcPr>
          <w:p w14:paraId="67614F31" w14:textId="77777777" w:rsidR="00B2331D" w:rsidRPr="00A41CA0" w:rsidRDefault="00B2331D" w:rsidP="006B33BE">
            <w:pPr>
              <w:jc w:val="center"/>
              <w:rPr>
                <w:color w:val="000000"/>
              </w:rPr>
            </w:pPr>
          </w:p>
        </w:tc>
        <w:tc>
          <w:tcPr>
            <w:tcW w:w="4230" w:type="dxa"/>
            <w:tcBorders>
              <w:top w:val="single" w:sz="6" w:space="0" w:color="000000"/>
              <w:left w:val="single" w:sz="6" w:space="0" w:color="000000"/>
              <w:bottom w:val="single" w:sz="6" w:space="0" w:color="000000"/>
              <w:right w:val="nil"/>
            </w:tcBorders>
          </w:tcPr>
          <w:p w14:paraId="1B27F01B" w14:textId="77777777" w:rsidR="00B2331D" w:rsidRDefault="00B2331D" w:rsidP="006B33BE">
            <w:pPr>
              <w:pStyle w:val="TableText"/>
              <w:rPr>
                <w:bCs/>
                <w:sz w:val="20"/>
              </w:rPr>
            </w:pPr>
          </w:p>
        </w:tc>
        <w:tc>
          <w:tcPr>
            <w:tcW w:w="900" w:type="dxa"/>
            <w:tcBorders>
              <w:top w:val="single" w:sz="6" w:space="0" w:color="000000"/>
              <w:left w:val="single" w:sz="6" w:space="0" w:color="000000"/>
              <w:bottom w:val="single" w:sz="6" w:space="0" w:color="000000"/>
              <w:right w:val="nil"/>
            </w:tcBorders>
          </w:tcPr>
          <w:p w14:paraId="66330576" w14:textId="77777777" w:rsidR="00B2331D" w:rsidRDefault="00B2331D" w:rsidP="006B33BE">
            <w:pPr>
              <w:jc w:val="center"/>
              <w:rPr>
                <w:color w:val="000000"/>
              </w:rPr>
            </w:pPr>
          </w:p>
        </w:tc>
        <w:tc>
          <w:tcPr>
            <w:tcW w:w="900" w:type="dxa"/>
            <w:tcBorders>
              <w:top w:val="single" w:sz="6" w:space="0" w:color="000000"/>
              <w:left w:val="single" w:sz="6" w:space="0" w:color="000000"/>
              <w:bottom w:val="single" w:sz="6" w:space="0" w:color="000000"/>
              <w:right w:val="nil"/>
            </w:tcBorders>
          </w:tcPr>
          <w:p w14:paraId="4E656EE9" w14:textId="77777777" w:rsidR="00B2331D" w:rsidRDefault="00B2331D" w:rsidP="006B33BE">
            <w:pPr>
              <w:jc w:val="center"/>
              <w:rPr>
                <w:color w:val="000000"/>
              </w:rPr>
            </w:pPr>
          </w:p>
        </w:tc>
        <w:tc>
          <w:tcPr>
            <w:tcW w:w="1080" w:type="dxa"/>
            <w:tcBorders>
              <w:top w:val="single" w:sz="6" w:space="0" w:color="000000"/>
              <w:left w:val="single" w:sz="6" w:space="0" w:color="000000"/>
              <w:bottom w:val="single" w:sz="6" w:space="0" w:color="000000"/>
              <w:right w:val="nil"/>
            </w:tcBorders>
            <w:vAlign w:val="center"/>
          </w:tcPr>
          <w:p w14:paraId="245CC1D4" w14:textId="77777777" w:rsidR="00B2331D" w:rsidRDefault="00B2331D" w:rsidP="006B33BE">
            <w:pPr>
              <w:jc w:val="center"/>
              <w:rPr>
                <w:color w:val="000000"/>
                <w:sz w:val="16"/>
                <w:szCs w:val="16"/>
              </w:rPr>
            </w:pPr>
          </w:p>
        </w:tc>
        <w:tc>
          <w:tcPr>
            <w:tcW w:w="990" w:type="dxa"/>
            <w:tcBorders>
              <w:top w:val="single" w:sz="6" w:space="0" w:color="000000"/>
              <w:left w:val="single" w:sz="6" w:space="0" w:color="000000"/>
              <w:bottom w:val="single" w:sz="6" w:space="0" w:color="000000"/>
              <w:right w:val="nil"/>
            </w:tcBorders>
          </w:tcPr>
          <w:p w14:paraId="1584AC0C" w14:textId="77777777" w:rsidR="00B2331D" w:rsidRDefault="00B2331D" w:rsidP="006B33BE">
            <w:pPr>
              <w:jc w:val="center"/>
              <w:rPr>
                <w:color w:val="000000"/>
              </w:rPr>
            </w:pPr>
          </w:p>
        </w:tc>
        <w:tc>
          <w:tcPr>
            <w:tcW w:w="1260" w:type="dxa"/>
            <w:tcBorders>
              <w:top w:val="single" w:sz="6" w:space="0" w:color="000000"/>
              <w:left w:val="single" w:sz="6" w:space="0" w:color="000000"/>
              <w:bottom w:val="single" w:sz="6" w:space="0" w:color="000000"/>
              <w:right w:val="single" w:sz="12" w:space="0" w:color="000000"/>
            </w:tcBorders>
          </w:tcPr>
          <w:p w14:paraId="1DC90D85" w14:textId="77777777" w:rsidR="00B2331D" w:rsidRDefault="00B2331D" w:rsidP="006B33BE">
            <w:pPr>
              <w:jc w:val="center"/>
              <w:rPr>
                <w:color w:val="000000"/>
                <w:sz w:val="18"/>
                <w:szCs w:val="18"/>
              </w:rPr>
            </w:pPr>
          </w:p>
        </w:tc>
      </w:tr>
      <w:tr w:rsidR="00B2331D" w14:paraId="761ADC5D" w14:textId="77777777" w:rsidTr="00A41CA0">
        <w:trPr>
          <w:cantSplit/>
          <w:jc w:val="center"/>
        </w:trPr>
        <w:tc>
          <w:tcPr>
            <w:tcW w:w="900" w:type="dxa"/>
            <w:tcBorders>
              <w:top w:val="single" w:sz="6" w:space="0" w:color="000000"/>
              <w:left w:val="single" w:sz="12" w:space="0" w:color="000000"/>
              <w:bottom w:val="single" w:sz="6" w:space="0" w:color="000000"/>
              <w:right w:val="nil"/>
            </w:tcBorders>
            <w:vAlign w:val="center"/>
          </w:tcPr>
          <w:p w14:paraId="5622E418" w14:textId="77777777" w:rsidR="00B2331D" w:rsidRPr="00A41CA0" w:rsidRDefault="00B2331D" w:rsidP="006B33BE">
            <w:pPr>
              <w:jc w:val="center"/>
              <w:rPr>
                <w:color w:val="000000"/>
              </w:rPr>
            </w:pPr>
          </w:p>
        </w:tc>
        <w:tc>
          <w:tcPr>
            <w:tcW w:w="4230" w:type="dxa"/>
            <w:tcBorders>
              <w:top w:val="single" w:sz="6" w:space="0" w:color="000000"/>
              <w:left w:val="single" w:sz="6" w:space="0" w:color="000000"/>
              <w:bottom w:val="single" w:sz="6" w:space="0" w:color="000000"/>
              <w:right w:val="nil"/>
            </w:tcBorders>
          </w:tcPr>
          <w:p w14:paraId="139546A3" w14:textId="77777777" w:rsidR="00B2331D" w:rsidRPr="00295907" w:rsidRDefault="00B2331D" w:rsidP="00A41CA0">
            <w:pPr>
              <w:pStyle w:val="TableText"/>
              <w:rPr>
                <w:b/>
                <w:bCs/>
                <w:sz w:val="20"/>
              </w:rPr>
            </w:pPr>
            <w:r w:rsidRPr="00295907">
              <w:rPr>
                <w:b/>
                <w:bCs/>
                <w:sz w:val="20"/>
              </w:rPr>
              <w:t>Length of Record</w:t>
            </w:r>
          </w:p>
        </w:tc>
        <w:tc>
          <w:tcPr>
            <w:tcW w:w="900" w:type="dxa"/>
            <w:tcBorders>
              <w:top w:val="single" w:sz="6" w:space="0" w:color="000000"/>
              <w:left w:val="single" w:sz="6" w:space="0" w:color="000000"/>
              <w:bottom w:val="single" w:sz="6" w:space="0" w:color="000000"/>
              <w:right w:val="nil"/>
            </w:tcBorders>
          </w:tcPr>
          <w:p w14:paraId="60C38D7D" w14:textId="77777777" w:rsidR="00B2331D" w:rsidRPr="00295907" w:rsidRDefault="00B2331D" w:rsidP="006B33BE">
            <w:pPr>
              <w:jc w:val="center"/>
              <w:rPr>
                <w:b/>
                <w:color w:val="000000"/>
              </w:rPr>
            </w:pPr>
          </w:p>
        </w:tc>
        <w:tc>
          <w:tcPr>
            <w:tcW w:w="900" w:type="dxa"/>
            <w:tcBorders>
              <w:top w:val="single" w:sz="6" w:space="0" w:color="000000"/>
              <w:left w:val="single" w:sz="6" w:space="0" w:color="000000"/>
              <w:bottom w:val="single" w:sz="6" w:space="0" w:color="000000"/>
              <w:right w:val="nil"/>
            </w:tcBorders>
          </w:tcPr>
          <w:p w14:paraId="4917F00B" w14:textId="77777777" w:rsidR="00B2331D" w:rsidRPr="00295907" w:rsidRDefault="006A19EE" w:rsidP="006B33BE">
            <w:pPr>
              <w:jc w:val="center"/>
              <w:rPr>
                <w:b/>
                <w:color w:val="000000"/>
              </w:rPr>
            </w:pPr>
            <w:r>
              <w:rPr>
                <w:b/>
                <w:color w:val="000000"/>
              </w:rPr>
              <w:t>266</w:t>
            </w:r>
          </w:p>
        </w:tc>
        <w:tc>
          <w:tcPr>
            <w:tcW w:w="1080" w:type="dxa"/>
            <w:tcBorders>
              <w:top w:val="single" w:sz="6" w:space="0" w:color="000000"/>
              <w:left w:val="single" w:sz="6" w:space="0" w:color="000000"/>
              <w:bottom w:val="single" w:sz="6" w:space="0" w:color="000000"/>
              <w:right w:val="nil"/>
            </w:tcBorders>
            <w:vAlign w:val="center"/>
          </w:tcPr>
          <w:p w14:paraId="3660A499" w14:textId="77777777" w:rsidR="00B2331D" w:rsidRDefault="00B2331D" w:rsidP="006B33BE">
            <w:pPr>
              <w:jc w:val="center"/>
              <w:rPr>
                <w:color w:val="000000"/>
                <w:sz w:val="16"/>
                <w:szCs w:val="16"/>
              </w:rPr>
            </w:pPr>
          </w:p>
        </w:tc>
        <w:tc>
          <w:tcPr>
            <w:tcW w:w="990" w:type="dxa"/>
            <w:tcBorders>
              <w:top w:val="single" w:sz="6" w:space="0" w:color="000000"/>
              <w:left w:val="single" w:sz="6" w:space="0" w:color="000000"/>
              <w:bottom w:val="single" w:sz="6" w:space="0" w:color="000000"/>
              <w:right w:val="nil"/>
            </w:tcBorders>
          </w:tcPr>
          <w:p w14:paraId="349749D0" w14:textId="77777777" w:rsidR="00B2331D" w:rsidRDefault="00B2331D" w:rsidP="006B33BE">
            <w:pPr>
              <w:jc w:val="center"/>
              <w:rPr>
                <w:color w:val="000000"/>
              </w:rPr>
            </w:pPr>
          </w:p>
        </w:tc>
        <w:tc>
          <w:tcPr>
            <w:tcW w:w="1260" w:type="dxa"/>
            <w:tcBorders>
              <w:top w:val="single" w:sz="6" w:space="0" w:color="000000"/>
              <w:left w:val="single" w:sz="6" w:space="0" w:color="000000"/>
              <w:bottom w:val="single" w:sz="6" w:space="0" w:color="000000"/>
              <w:right w:val="single" w:sz="12" w:space="0" w:color="000000"/>
            </w:tcBorders>
          </w:tcPr>
          <w:p w14:paraId="2AF78E4D" w14:textId="77777777" w:rsidR="00B2331D" w:rsidRDefault="00B2331D" w:rsidP="006B33BE">
            <w:pPr>
              <w:jc w:val="center"/>
              <w:rPr>
                <w:color w:val="000000"/>
                <w:sz w:val="18"/>
                <w:szCs w:val="18"/>
              </w:rPr>
            </w:pPr>
          </w:p>
        </w:tc>
      </w:tr>
    </w:tbl>
    <w:p w14:paraId="7F84C50E" w14:textId="77777777" w:rsidR="002A62CC" w:rsidRDefault="002A62CC">
      <w:pPr>
        <w:pStyle w:val="DefaultText"/>
        <w:jc w:val="center"/>
        <w:rPr>
          <w:b/>
        </w:rPr>
      </w:pPr>
    </w:p>
    <w:p w14:paraId="2388B23C" w14:textId="77777777" w:rsidR="002E5A22" w:rsidRPr="00740EFB" w:rsidRDefault="002E5A22" w:rsidP="002E5A22">
      <w:pPr>
        <w:tabs>
          <w:tab w:val="left" w:pos="720"/>
        </w:tabs>
        <w:spacing w:line="276" w:lineRule="auto"/>
        <w:ind w:left="720" w:hanging="540"/>
        <w:rPr>
          <w:rFonts w:asciiTheme="minorHAnsi" w:eastAsia="Calibri" w:hAnsiTheme="minorHAnsi"/>
        </w:rPr>
      </w:pPr>
      <w:r>
        <w:rPr>
          <w:rFonts w:asciiTheme="minorHAnsi" w:eastAsia="Calibri" w:hAnsiTheme="minorHAnsi"/>
        </w:rPr>
        <w:t>1</w:t>
      </w:r>
      <w:r w:rsidRPr="00F40AA1">
        <w:rPr>
          <w:rFonts w:asciiTheme="minorHAnsi" w:eastAsia="Calibri" w:hAnsiTheme="minorHAnsi"/>
        </w:rPr>
        <w:t>.</w:t>
      </w:r>
      <w:r w:rsidRPr="00F40AA1">
        <w:rPr>
          <w:rFonts w:asciiTheme="minorHAnsi" w:eastAsia="Calibri" w:hAnsiTheme="minorHAnsi"/>
        </w:rPr>
        <w:tab/>
      </w:r>
      <w:r w:rsidRPr="001662EE">
        <w:rPr>
          <w:rFonts w:ascii="Calibri" w:eastAsia="Calibri" w:hAnsi="Calibri"/>
        </w:rPr>
        <w:t>CUSIP Number</w:t>
      </w:r>
      <w:r>
        <w:rPr>
          <w:rFonts w:ascii="Calibri" w:eastAsia="Calibri" w:hAnsi="Calibri"/>
        </w:rPr>
        <w:t xml:space="preserve">:  A </w:t>
      </w:r>
      <w:r>
        <w:rPr>
          <w:rFonts w:asciiTheme="minorHAnsi" w:eastAsia="Calibri" w:hAnsiTheme="minorHAnsi"/>
        </w:rPr>
        <w:t>unique, nine</w:t>
      </w:r>
      <w:r w:rsidRPr="00CC4FF5">
        <w:rPr>
          <w:rFonts w:asciiTheme="minorHAnsi" w:eastAsia="Calibri" w:hAnsiTheme="minorHAnsi"/>
        </w:rPr>
        <w:t xml:space="preserve">-character </w:t>
      </w:r>
      <w:r w:rsidRPr="00CC4FF5">
        <w:rPr>
          <w:rFonts w:asciiTheme="minorHAnsi" w:hAnsiTheme="minorHAnsi" w:cs="Mangal"/>
        </w:rPr>
        <w:t>identification number assigned by the Committee on Uniform Securities Identification Procedures</w:t>
      </w:r>
      <w:r w:rsidR="00B60129">
        <w:rPr>
          <w:rFonts w:asciiTheme="minorHAnsi" w:hAnsiTheme="minorHAnsi" w:cs="Mangal"/>
        </w:rPr>
        <w:t xml:space="preserve"> to each publicly traded security at the time of issuance</w:t>
      </w:r>
      <w:r w:rsidRPr="00740EFB">
        <w:rPr>
          <w:rFonts w:asciiTheme="minorHAnsi" w:hAnsiTheme="minorHAnsi" w:cs="Mangal"/>
        </w:rPr>
        <w:t>.</w:t>
      </w:r>
    </w:p>
    <w:p w14:paraId="4E2A5CEC" w14:textId="77777777" w:rsidR="002E5A22" w:rsidRPr="00740EFB" w:rsidRDefault="002E5A22" w:rsidP="002E5A22">
      <w:pPr>
        <w:tabs>
          <w:tab w:val="left" w:pos="720"/>
        </w:tabs>
        <w:spacing w:line="276" w:lineRule="auto"/>
        <w:ind w:left="720" w:hanging="540"/>
        <w:rPr>
          <w:rFonts w:asciiTheme="minorHAnsi" w:eastAsia="Calibri" w:hAnsiTheme="minorHAnsi"/>
        </w:rPr>
      </w:pPr>
      <w:r>
        <w:rPr>
          <w:rFonts w:asciiTheme="minorHAnsi" w:eastAsia="Calibri" w:hAnsiTheme="minorHAnsi"/>
        </w:rPr>
        <w:t>2</w:t>
      </w:r>
      <w:r w:rsidRPr="00F40AA1">
        <w:rPr>
          <w:rFonts w:asciiTheme="minorHAnsi" w:eastAsia="Calibri" w:hAnsiTheme="minorHAnsi"/>
        </w:rPr>
        <w:t>.</w:t>
      </w:r>
      <w:r w:rsidRPr="00F40AA1">
        <w:rPr>
          <w:rFonts w:asciiTheme="minorHAnsi" w:eastAsia="Calibri" w:hAnsiTheme="minorHAnsi"/>
        </w:rPr>
        <w:tab/>
      </w:r>
      <w:r w:rsidRPr="00FA1088">
        <w:rPr>
          <w:rFonts w:ascii="Calibri" w:eastAsia="Calibri" w:hAnsi="Calibri"/>
        </w:rPr>
        <w:t xml:space="preserve">Pool ID:  </w:t>
      </w:r>
      <w:r w:rsidRPr="00FA1088">
        <w:rPr>
          <w:rFonts w:ascii="Calibri" w:hAnsi="Calibri" w:cs="Calibri"/>
        </w:rPr>
        <w:t>The Ginnie Mae Pool identifier; the number as</w:t>
      </w:r>
      <w:r>
        <w:rPr>
          <w:rFonts w:ascii="Calibri" w:hAnsi="Calibri" w:cs="Calibri"/>
        </w:rPr>
        <w:t xml:space="preserve">signed </w:t>
      </w:r>
      <w:r w:rsidRPr="00FA1088">
        <w:rPr>
          <w:rFonts w:ascii="Calibri" w:hAnsi="Calibri" w:cs="Calibri"/>
        </w:rPr>
        <w:t xml:space="preserve">to the </w:t>
      </w:r>
      <w:r>
        <w:rPr>
          <w:rFonts w:ascii="Calibri" w:hAnsi="Calibri" w:cs="Calibri"/>
        </w:rPr>
        <w:t xml:space="preserve">Platinum </w:t>
      </w:r>
      <w:r w:rsidRPr="00FA1088">
        <w:rPr>
          <w:rFonts w:ascii="Calibri" w:hAnsi="Calibri" w:cs="Calibri"/>
        </w:rPr>
        <w:t>pool</w:t>
      </w:r>
      <w:r>
        <w:rPr>
          <w:rFonts w:ascii="Calibri" w:hAnsi="Calibri" w:cs="Calibri"/>
        </w:rPr>
        <w:t xml:space="preserve"> by Ginnie Mae at pooling</w:t>
      </w:r>
      <w:r w:rsidRPr="00740EFB">
        <w:rPr>
          <w:rFonts w:asciiTheme="minorHAnsi" w:hAnsiTheme="minorHAnsi" w:cs="Mangal"/>
        </w:rPr>
        <w:t>.</w:t>
      </w:r>
    </w:p>
    <w:p w14:paraId="4A3B9B42" w14:textId="77777777" w:rsidR="002E5A22" w:rsidRPr="00740EFB" w:rsidRDefault="002E5A22" w:rsidP="002E5A22">
      <w:pPr>
        <w:tabs>
          <w:tab w:val="left" w:pos="720"/>
        </w:tabs>
        <w:spacing w:line="276" w:lineRule="auto"/>
        <w:ind w:left="720" w:hanging="540"/>
        <w:rPr>
          <w:rFonts w:asciiTheme="minorHAnsi" w:eastAsia="Calibri" w:hAnsiTheme="minorHAnsi"/>
        </w:rPr>
      </w:pPr>
      <w:r>
        <w:rPr>
          <w:rFonts w:asciiTheme="minorHAnsi" w:eastAsia="Calibri" w:hAnsiTheme="minorHAnsi"/>
        </w:rPr>
        <w:t>3</w:t>
      </w:r>
      <w:r w:rsidRPr="00F40AA1">
        <w:rPr>
          <w:rFonts w:asciiTheme="minorHAnsi" w:eastAsia="Calibri" w:hAnsiTheme="minorHAnsi"/>
        </w:rPr>
        <w:t>.</w:t>
      </w:r>
      <w:r w:rsidRPr="00F40AA1">
        <w:rPr>
          <w:rFonts w:asciiTheme="minorHAnsi" w:eastAsia="Calibri" w:hAnsiTheme="minorHAnsi"/>
        </w:rPr>
        <w:tab/>
      </w:r>
      <w:r>
        <w:rPr>
          <w:rFonts w:ascii="Calibri" w:eastAsia="Calibri" w:hAnsi="Calibri"/>
        </w:rPr>
        <w:t xml:space="preserve">Pool </w:t>
      </w:r>
      <w:r w:rsidRPr="00CC4FF5">
        <w:rPr>
          <w:rFonts w:asciiTheme="minorHAnsi" w:eastAsia="Calibri" w:hAnsiTheme="minorHAnsi"/>
        </w:rPr>
        <w:t xml:space="preserve">Indicator: </w:t>
      </w:r>
      <w:r>
        <w:rPr>
          <w:rFonts w:asciiTheme="minorHAnsi" w:eastAsia="Calibri" w:hAnsiTheme="minorHAnsi"/>
        </w:rPr>
        <w:t xml:space="preserve"> </w:t>
      </w:r>
      <w:r>
        <w:rPr>
          <w:rFonts w:asciiTheme="minorHAnsi" w:hAnsiTheme="minorHAnsi" w:cs="Mangal"/>
        </w:rPr>
        <w:t>The</w:t>
      </w:r>
      <w:r w:rsidRPr="00CC4FF5">
        <w:rPr>
          <w:rFonts w:asciiTheme="minorHAnsi" w:hAnsiTheme="minorHAnsi" w:cs="Mangal"/>
        </w:rPr>
        <w:t xml:space="preserve"> one-character value identifying the Issue Type of the given </w:t>
      </w:r>
      <w:r>
        <w:rPr>
          <w:rFonts w:ascii="Calibri" w:hAnsi="Calibri" w:cs="Calibri"/>
        </w:rPr>
        <w:t xml:space="preserve">Platinum </w:t>
      </w:r>
      <w:r w:rsidRPr="00CC4FF5">
        <w:rPr>
          <w:rFonts w:asciiTheme="minorHAnsi" w:hAnsiTheme="minorHAnsi" w:cs="Mangal"/>
        </w:rPr>
        <w:t>pool (X, C, or M)</w:t>
      </w:r>
      <w:r w:rsidRPr="00740EFB">
        <w:rPr>
          <w:rFonts w:asciiTheme="minorHAnsi" w:hAnsiTheme="minorHAnsi" w:cs="Mangal"/>
        </w:rPr>
        <w:t>.</w:t>
      </w:r>
    </w:p>
    <w:p w14:paraId="6BBFFE6D" w14:textId="77777777" w:rsidR="002E5A22" w:rsidRPr="00740EFB" w:rsidRDefault="002E5A22" w:rsidP="002E5A22">
      <w:pPr>
        <w:tabs>
          <w:tab w:val="left" w:pos="720"/>
        </w:tabs>
        <w:spacing w:line="276" w:lineRule="auto"/>
        <w:ind w:left="720" w:hanging="540"/>
        <w:rPr>
          <w:rFonts w:asciiTheme="minorHAnsi" w:eastAsia="Calibri" w:hAnsiTheme="minorHAnsi"/>
        </w:rPr>
      </w:pPr>
      <w:r>
        <w:rPr>
          <w:rFonts w:asciiTheme="minorHAnsi" w:eastAsia="Calibri" w:hAnsiTheme="minorHAnsi"/>
        </w:rPr>
        <w:t>4</w:t>
      </w:r>
      <w:r w:rsidRPr="00F40AA1">
        <w:rPr>
          <w:rFonts w:asciiTheme="minorHAnsi" w:eastAsia="Calibri" w:hAnsiTheme="minorHAnsi"/>
        </w:rPr>
        <w:t>.</w:t>
      </w:r>
      <w:r w:rsidRPr="00F40AA1">
        <w:rPr>
          <w:rFonts w:asciiTheme="minorHAnsi" w:eastAsia="Calibri" w:hAnsiTheme="minorHAnsi"/>
        </w:rPr>
        <w:tab/>
      </w:r>
      <w:r w:rsidRPr="00FF0185">
        <w:rPr>
          <w:rFonts w:asciiTheme="minorHAnsi" w:eastAsia="Calibri" w:hAnsiTheme="minorHAnsi"/>
        </w:rPr>
        <w:t xml:space="preserve">Pool Type: </w:t>
      </w:r>
      <w:r>
        <w:rPr>
          <w:rFonts w:asciiTheme="minorHAnsi" w:eastAsia="Calibri" w:hAnsiTheme="minorHAnsi"/>
        </w:rPr>
        <w:t xml:space="preserve"> </w:t>
      </w:r>
      <w:r>
        <w:rPr>
          <w:rFonts w:asciiTheme="minorHAnsi" w:hAnsiTheme="minorHAnsi" w:cs="Mangal"/>
        </w:rPr>
        <w:t>The</w:t>
      </w:r>
      <w:r w:rsidRPr="00FF0185">
        <w:rPr>
          <w:rFonts w:asciiTheme="minorHAnsi" w:hAnsiTheme="minorHAnsi" w:cs="Mangal"/>
        </w:rPr>
        <w:t xml:space="preserve"> two-character value identifying the </w:t>
      </w:r>
      <w:r>
        <w:rPr>
          <w:rFonts w:asciiTheme="minorHAnsi" w:hAnsiTheme="minorHAnsi" w:cs="Mangal"/>
        </w:rPr>
        <w:t xml:space="preserve">pool </w:t>
      </w:r>
      <w:r w:rsidRPr="00FF0185">
        <w:rPr>
          <w:rFonts w:asciiTheme="minorHAnsi" w:hAnsiTheme="minorHAnsi" w:cs="Mangal"/>
        </w:rPr>
        <w:t xml:space="preserve">type of </w:t>
      </w:r>
      <w:r>
        <w:rPr>
          <w:rFonts w:ascii="Calibri" w:hAnsi="Calibri" w:cs="Calibri"/>
        </w:rPr>
        <w:t xml:space="preserve">Platinum </w:t>
      </w:r>
      <w:r w:rsidRPr="00FF0185">
        <w:rPr>
          <w:rFonts w:asciiTheme="minorHAnsi" w:hAnsiTheme="minorHAnsi" w:cs="Mangal"/>
        </w:rPr>
        <w:t>pool</w:t>
      </w:r>
      <w:r w:rsidRPr="00740EFB">
        <w:rPr>
          <w:rFonts w:asciiTheme="minorHAnsi" w:hAnsiTheme="minorHAnsi" w:cs="Mangal"/>
        </w:rPr>
        <w:t>.</w:t>
      </w:r>
    </w:p>
    <w:p w14:paraId="3F90986E" w14:textId="77777777" w:rsidR="002E5A22" w:rsidRPr="0055733A" w:rsidRDefault="002E5A22" w:rsidP="002E5A22">
      <w:pPr>
        <w:tabs>
          <w:tab w:val="left" w:pos="720"/>
        </w:tabs>
        <w:spacing w:line="276" w:lineRule="auto"/>
        <w:ind w:left="720" w:hanging="540"/>
        <w:rPr>
          <w:rFonts w:asciiTheme="minorHAnsi" w:eastAsia="Calibri" w:hAnsiTheme="minorHAnsi"/>
        </w:rPr>
      </w:pPr>
      <w:r>
        <w:rPr>
          <w:rFonts w:asciiTheme="minorHAnsi" w:eastAsia="Calibri" w:hAnsiTheme="minorHAnsi"/>
        </w:rPr>
        <w:t>5</w:t>
      </w:r>
      <w:r w:rsidRPr="00F40AA1">
        <w:rPr>
          <w:rFonts w:asciiTheme="minorHAnsi" w:eastAsia="Calibri" w:hAnsiTheme="minorHAnsi"/>
        </w:rPr>
        <w:t>.</w:t>
      </w:r>
      <w:r w:rsidRPr="00F40AA1">
        <w:rPr>
          <w:rFonts w:asciiTheme="minorHAnsi" w:eastAsia="Calibri" w:hAnsiTheme="minorHAnsi"/>
        </w:rPr>
        <w:tab/>
      </w:r>
      <w:r w:rsidRPr="00550EAE">
        <w:rPr>
          <w:rFonts w:asciiTheme="minorHAnsi" w:eastAsia="Calibri" w:hAnsiTheme="minorHAnsi"/>
        </w:rPr>
        <w:t>Record Type:</w:t>
      </w:r>
      <w:r w:rsidRPr="00550EAE">
        <w:rPr>
          <w:rFonts w:asciiTheme="minorHAnsi" w:eastAsia="Calibri" w:hAnsiTheme="minorHAnsi"/>
        </w:rPr>
        <w:tab/>
        <w:t xml:space="preserve"> “P” for the Platinum Pool Detail Record</w:t>
      </w:r>
      <w:r w:rsidRPr="0055733A">
        <w:rPr>
          <w:rFonts w:asciiTheme="minorHAnsi" w:hAnsiTheme="minorHAnsi" w:cs="Mangal"/>
        </w:rPr>
        <w:t>.</w:t>
      </w:r>
    </w:p>
    <w:p w14:paraId="29347F1E" w14:textId="77777777" w:rsidR="002E5A22" w:rsidRPr="0055733A" w:rsidRDefault="002E5A22" w:rsidP="002E5A22">
      <w:pPr>
        <w:tabs>
          <w:tab w:val="left" w:pos="720"/>
        </w:tabs>
        <w:spacing w:line="276" w:lineRule="auto"/>
        <w:ind w:left="720" w:hanging="540"/>
        <w:rPr>
          <w:rFonts w:asciiTheme="minorHAnsi" w:eastAsia="Calibri" w:hAnsiTheme="minorHAnsi"/>
        </w:rPr>
      </w:pPr>
      <w:r>
        <w:rPr>
          <w:rFonts w:asciiTheme="minorHAnsi" w:eastAsia="Calibri" w:hAnsiTheme="minorHAnsi"/>
        </w:rPr>
        <w:t>6</w:t>
      </w:r>
      <w:r w:rsidRPr="00F40AA1">
        <w:rPr>
          <w:rFonts w:asciiTheme="minorHAnsi" w:eastAsia="Calibri" w:hAnsiTheme="minorHAnsi"/>
        </w:rPr>
        <w:t>.</w:t>
      </w:r>
      <w:r w:rsidRPr="00F40AA1">
        <w:rPr>
          <w:rFonts w:asciiTheme="minorHAnsi" w:eastAsia="Calibri" w:hAnsiTheme="minorHAnsi"/>
        </w:rPr>
        <w:tab/>
      </w:r>
      <w:r w:rsidRPr="00550EAE">
        <w:rPr>
          <w:rFonts w:asciiTheme="minorHAnsi" w:hAnsiTheme="minorHAnsi"/>
        </w:rPr>
        <w:t xml:space="preserve">Security </w:t>
      </w:r>
      <w:r w:rsidRPr="008F0419">
        <w:rPr>
          <w:rFonts w:asciiTheme="minorHAnsi" w:hAnsiTheme="minorHAnsi"/>
        </w:rPr>
        <w:t>Interest Rate</w:t>
      </w:r>
      <w:r w:rsidRPr="008F0419">
        <w:rPr>
          <w:rFonts w:asciiTheme="minorHAnsi" w:eastAsia="Calibri" w:hAnsiTheme="minorHAnsi"/>
        </w:rPr>
        <w:t xml:space="preserve">:  </w:t>
      </w:r>
      <w:r>
        <w:rPr>
          <w:rFonts w:asciiTheme="minorHAnsi" w:eastAsia="Calibri" w:hAnsiTheme="minorHAnsi"/>
        </w:rPr>
        <w:t xml:space="preserve">The </w:t>
      </w:r>
      <w:r w:rsidR="00BC34C6">
        <w:rPr>
          <w:rFonts w:asciiTheme="minorHAnsi" w:eastAsia="Calibri" w:hAnsiTheme="minorHAnsi"/>
        </w:rPr>
        <w:t>pool</w:t>
      </w:r>
      <w:r>
        <w:rPr>
          <w:rFonts w:asciiTheme="minorHAnsi" w:eastAsia="Calibri" w:hAnsiTheme="minorHAnsi"/>
        </w:rPr>
        <w:t xml:space="preserve"> interest rate of </w:t>
      </w:r>
      <w:r w:rsidR="00BC34C6">
        <w:rPr>
          <w:rFonts w:asciiTheme="minorHAnsi" w:eastAsia="Calibri" w:hAnsiTheme="minorHAnsi"/>
        </w:rPr>
        <w:t xml:space="preserve">the pools </w:t>
      </w:r>
      <w:r>
        <w:rPr>
          <w:rFonts w:asciiTheme="minorHAnsi" w:eastAsia="Calibri" w:hAnsiTheme="minorHAnsi"/>
        </w:rPr>
        <w:t xml:space="preserve">in the </w:t>
      </w:r>
      <w:r>
        <w:rPr>
          <w:rFonts w:ascii="Calibri" w:hAnsi="Calibri" w:cs="Calibri"/>
        </w:rPr>
        <w:t xml:space="preserve">Platinum </w:t>
      </w:r>
      <w:r>
        <w:rPr>
          <w:rFonts w:asciiTheme="minorHAnsi" w:eastAsia="Calibri" w:hAnsiTheme="minorHAnsi"/>
        </w:rPr>
        <w:t>pool</w:t>
      </w:r>
      <w:r w:rsidRPr="0055733A">
        <w:rPr>
          <w:rFonts w:asciiTheme="minorHAnsi" w:hAnsiTheme="minorHAnsi" w:cs="Mangal"/>
        </w:rPr>
        <w:t>.</w:t>
      </w:r>
    </w:p>
    <w:p w14:paraId="5DFD5C7E" w14:textId="77777777" w:rsidR="00FE7F3E" w:rsidRPr="0055733A" w:rsidRDefault="001662EE" w:rsidP="00FE7F3E">
      <w:pPr>
        <w:tabs>
          <w:tab w:val="left" w:pos="720"/>
        </w:tabs>
        <w:spacing w:line="276" w:lineRule="auto"/>
        <w:ind w:left="720" w:hanging="540"/>
        <w:rPr>
          <w:rFonts w:asciiTheme="minorHAnsi" w:eastAsia="Calibri" w:hAnsiTheme="minorHAnsi"/>
        </w:rPr>
      </w:pPr>
      <w:r w:rsidRPr="00F40AA1">
        <w:rPr>
          <w:rFonts w:asciiTheme="minorHAnsi" w:eastAsia="Calibri" w:hAnsiTheme="minorHAnsi"/>
        </w:rPr>
        <w:t>7.</w:t>
      </w:r>
      <w:r w:rsidRPr="00F40AA1">
        <w:rPr>
          <w:rFonts w:asciiTheme="minorHAnsi" w:eastAsia="Calibri" w:hAnsiTheme="minorHAnsi"/>
        </w:rPr>
        <w:tab/>
      </w:r>
      <w:r w:rsidR="00FE7F3E" w:rsidRPr="00F40AA1">
        <w:rPr>
          <w:rFonts w:asciiTheme="minorHAnsi" w:eastAsia="Calibri" w:hAnsiTheme="minorHAnsi"/>
        </w:rPr>
        <w:t>Pool Issu</w:t>
      </w:r>
      <w:r w:rsidR="00FE7F3E" w:rsidRPr="00774F6B">
        <w:rPr>
          <w:rFonts w:asciiTheme="minorHAnsi" w:eastAsia="Calibri" w:hAnsiTheme="minorHAnsi"/>
        </w:rPr>
        <w:t xml:space="preserve">e Date:  </w:t>
      </w:r>
      <w:r w:rsidR="00FF0185" w:rsidRPr="00774F6B">
        <w:rPr>
          <w:rFonts w:asciiTheme="minorHAnsi" w:hAnsiTheme="minorHAnsi" w:cs="Mangal"/>
        </w:rPr>
        <w:t xml:space="preserve">The date on </w:t>
      </w:r>
      <w:r w:rsidR="009B2790">
        <w:rPr>
          <w:rFonts w:asciiTheme="minorHAnsi" w:hAnsiTheme="minorHAnsi" w:cs="Mangal"/>
        </w:rPr>
        <w:t>which the</w:t>
      </w:r>
      <w:r w:rsidR="00FF0185" w:rsidRPr="0055733A">
        <w:rPr>
          <w:rFonts w:asciiTheme="minorHAnsi" w:hAnsiTheme="minorHAnsi" w:cs="Mangal"/>
        </w:rPr>
        <w:t xml:space="preserve"> </w:t>
      </w:r>
      <w:r w:rsidR="009B2790">
        <w:rPr>
          <w:rFonts w:ascii="Calibri" w:hAnsi="Calibri" w:cs="Calibri"/>
        </w:rPr>
        <w:t xml:space="preserve">Platinum </w:t>
      </w:r>
      <w:r w:rsidR="00FF0185" w:rsidRPr="0055733A">
        <w:rPr>
          <w:rFonts w:asciiTheme="minorHAnsi" w:hAnsiTheme="minorHAnsi" w:cs="Mangal"/>
        </w:rPr>
        <w:t>pool is issued/originated.</w:t>
      </w:r>
    </w:p>
    <w:p w14:paraId="5BD22942" w14:textId="258E1EBE" w:rsidR="001662EE" w:rsidRPr="008F0419" w:rsidRDefault="001662EE" w:rsidP="001662EE">
      <w:pPr>
        <w:tabs>
          <w:tab w:val="left" w:pos="720"/>
        </w:tabs>
        <w:spacing w:line="276" w:lineRule="auto"/>
        <w:ind w:left="720" w:hanging="540"/>
        <w:rPr>
          <w:rFonts w:asciiTheme="minorHAnsi" w:eastAsia="Calibri" w:hAnsiTheme="minorHAnsi"/>
        </w:rPr>
      </w:pPr>
      <w:r w:rsidRPr="008F0419">
        <w:rPr>
          <w:rFonts w:asciiTheme="minorHAnsi" w:eastAsia="Calibri" w:hAnsiTheme="minorHAnsi"/>
        </w:rPr>
        <w:t>8.</w:t>
      </w:r>
      <w:r w:rsidRPr="008F0419">
        <w:rPr>
          <w:rFonts w:asciiTheme="minorHAnsi" w:eastAsia="Calibri" w:hAnsiTheme="minorHAnsi"/>
        </w:rPr>
        <w:tab/>
      </w:r>
      <w:r w:rsidR="00FE7F3E" w:rsidRPr="008F0419">
        <w:rPr>
          <w:rFonts w:asciiTheme="minorHAnsi" w:eastAsia="Calibri" w:hAnsiTheme="minorHAnsi"/>
        </w:rPr>
        <w:t xml:space="preserve">Pool Maturity Date:  </w:t>
      </w:r>
      <w:r w:rsidR="00FF0185" w:rsidRPr="008F0419">
        <w:rPr>
          <w:rFonts w:asciiTheme="minorHAnsi" w:hAnsiTheme="minorHAnsi" w:cs="Mangal"/>
        </w:rPr>
        <w:t>The last possible date on which the l</w:t>
      </w:r>
      <w:r w:rsidR="00FD77CE">
        <w:rPr>
          <w:rFonts w:asciiTheme="minorHAnsi" w:hAnsiTheme="minorHAnsi" w:cs="Mangal"/>
        </w:rPr>
        <w:t>at</w:t>
      </w:r>
      <w:r w:rsidR="00FF0185" w:rsidRPr="008F0419">
        <w:rPr>
          <w:rFonts w:asciiTheme="minorHAnsi" w:hAnsiTheme="minorHAnsi" w:cs="Mangal"/>
        </w:rPr>
        <w:t xml:space="preserve">est </w:t>
      </w:r>
      <w:r w:rsidR="00FD77CE">
        <w:rPr>
          <w:rFonts w:asciiTheme="minorHAnsi" w:hAnsiTheme="minorHAnsi" w:cs="Mangal"/>
        </w:rPr>
        <w:t xml:space="preserve">pool </w:t>
      </w:r>
      <w:r w:rsidR="00FF0185" w:rsidRPr="008F0419">
        <w:rPr>
          <w:rFonts w:asciiTheme="minorHAnsi" w:hAnsiTheme="minorHAnsi" w:cs="Mangal"/>
        </w:rPr>
        <w:t>in</w:t>
      </w:r>
      <w:r w:rsidR="00FD77CE">
        <w:rPr>
          <w:rFonts w:asciiTheme="minorHAnsi" w:hAnsiTheme="minorHAnsi" w:cs="Mangal"/>
        </w:rPr>
        <w:t>cluded</w:t>
      </w:r>
      <w:r w:rsidR="00FF0185" w:rsidRPr="008F0419">
        <w:rPr>
          <w:rFonts w:asciiTheme="minorHAnsi" w:hAnsiTheme="minorHAnsi" w:cs="Mangal"/>
        </w:rPr>
        <w:t xml:space="preserve"> the </w:t>
      </w:r>
      <w:r w:rsidR="009B2790">
        <w:rPr>
          <w:rFonts w:ascii="Calibri" w:hAnsi="Calibri" w:cs="Calibri"/>
        </w:rPr>
        <w:t xml:space="preserve">Platinum </w:t>
      </w:r>
      <w:r w:rsidR="00FF0185" w:rsidRPr="008F0419">
        <w:rPr>
          <w:rFonts w:asciiTheme="minorHAnsi" w:hAnsiTheme="minorHAnsi" w:cs="Mangal"/>
        </w:rPr>
        <w:t>pool may be paid.</w:t>
      </w:r>
    </w:p>
    <w:p w14:paraId="2885C0DD" w14:textId="56F98ED3" w:rsidR="001662EE" w:rsidRPr="008F0419" w:rsidRDefault="001662EE" w:rsidP="001662EE">
      <w:pPr>
        <w:tabs>
          <w:tab w:val="left" w:pos="720"/>
        </w:tabs>
        <w:ind w:left="720" w:hanging="540"/>
        <w:rPr>
          <w:rFonts w:asciiTheme="minorHAnsi" w:eastAsia="Calibri" w:hAnsiTheme="minorHAnsi"/>
        </w:rPr>
      </w:pPr>
      <w:r w:rsidRPr="008F0419">
        <w:rPr>
          <w:rFonts w:asciiTheme="minorHAnsi" w:eastAsia="Calibri" w:hAnsiTheme="minorHAnsi"/>
        </w:rPr>
        <w:t>9.</w:t>
      </w:r>
      <w:r w:rsidRPr="008F0419">
        <w:rPr>
          <w:rFonts w:asciiTheme="minorHAnsi" w:eastAsia="Calibri" w:hAnsiTheme="minorHAnsi"/>
        </w:rPr>
        <w:tab/>
      </w:r>
      <w:r w:rsidR="00AF0D6A" w:rsidRPr="008F0419">
        <w:rPr>
          <w:rFonts w:asciiTheme="minorHAnsi" w:hAnsiTheme="minorHAnsi"/>
          <w:bCs/>
        </w:rPr>
        <w:t>Original Aggregate Amount</w:t>
      </w:r>
      <w:r w:rsidR="00FF0185" w:rsidRPr="008F0419">
        <w:rPr>
          <w:rFonts w:asciiTheme="minorHAnsi" w:hAnsiTheme="minorHAnsi" w:cs="Arial"/>
        </w:rPr>
        <w:t xml:space="preserve">:  </w:t>
      </w:r>
      <w:r w:rsidR="00FF0185" w:rsidRPr="008F0419">
        <w:rPr>
          <w:rFonts w:asciiTheme="minorHAnsi" w:hAnsiTheme="minorHAnsi" w:cs="Mangal"/>
          <w:color w:val="000000"/>
        </w:rPr>
        <w:t>The sum of the original principal amount</w:t>
      </w:r>
      <w:r w:rsidR="00182746">
        <w:rPr>
          <w:rFonts w:asciiTheme="minorHAnsi" w:hAnsiTheme="minorHAnsi" w:cs="Mangal"/>
          <w:color w:val="000000"/>
        </w:rPr>
        <w:t>s</w:t>
      </w:r>
      <w:r w:rsidR="00FF0185" w:rsidRPr="008F0419">
        <w:rPr>
          <w:rFonts w:asciiTheme="minorHAnsi" w:hAnsiTheme="minorHAnsi" w:cs="Mangal"/>
          <w:color w:val="000000"/>
        </w:rPr>
        <w:t xml:space="preserve"> for all </w:t>
      </w:r>
      <w:r w:rsidR="00FD77CE">
        <w:rPr>
          <w:rFonts w:asciiTheme="minorHAnsi" w:hAnsiTheme="minorHAnsi" w:cs="Mangal"/>
          <w:color w:val="000000"/>
        </w:rPr>
        <w:t>pool</w:t>
      </w:r>
      <w:r w:rsidR="00FF0185" w:rsidRPr="008F0419">
        <w:rPr>
          <w:rFonts w:asciiTheme="minorHAnsi" w:hAnsiTheme="minorHAnsi" w:cs="Mangal"/>
          <w:color w:val="000000"/>
        </w:rPr>
        <w:t xml:space="preserve">s in the </w:t>
      </w:r>
      <w:r w:rsidR="009B2790">
        <w:rPr>
          <w:rFonts w:ascii="Calibri" w:hAnsi="Calibri" w:cs="Calibri"/>
        </w:rPr>
        <w:t xml:space="preserve">Platinum </w:t>
      </w:r>
      <w:r w:rsidR="00FF0185" w:rsidRPr="008F0419">
        <w:rPr>
          <w:rFonts w:asciiTheme="minorHAnsi" w:hAnsiTheme="minorHAnsi" w:cs="Mangal"/>
          <w:color w:val="000000"/>
        </w:rPr>
        <w:t xml:space="preserve">pool when the </w:t>
      </w:r>
      <w:r w:rsidR="00AF4E4E">
        <w:rPr>
          <w:rFonts w:asciiTheme="minorHAnsi" w:hAnsiTheme="minorHAnsi" w:cs="Mangal"/>
          <w:color w:val="000000"/>
        </w:rPr>
        <w:t xml:space="preserve">underlying </w:t>
      </w:r>
      <w:r w:rsidR="00FF0185" w:rsidRPr="008F0419">
        <w:rPr>
          <w:rFonts w:asciiTheme="minorHAnsi" w:hAnsiTheme="minorHAnsi" w:cs="Mangal"/>
          <w:color w:val="000000"/>
        </w:rPr>
        <w:t>pool was issued.</w:t>
      </w:r>
    </w:p>
    <w:p w14:paraId="2E44A9BD" w14:textId="1CC50009" w:rsidR="00BC34C6" w:rsidRPr="00711EAD" w:rsidRDefault="00BC34C6" w:rsidP="00BC34C6">
      <w:pPr>
        <w:tabs>
          <w:tab w:val="left" w:pos="720"/>
        </w:tabs>
        <w:ind w:left="720" w:hanging="540"/>
        <w:rPr>
          <w:rFonts w:asciiTheme="minorHAnsi" w:hAnsiTheme="minorHAnsi"/>
          <w:bCs/>
        </w:rPr>
      </w:pPr>
      <w:r w:rsidRPr="008F0419">
        <w:rPr>
          <w:rFonts w:asciiTheme="minorHAnsi" w:eastAsia="Calibri" w:hAnsiTheme="minorHAnsi"/>
        </w:rPr>
        <w:t>1</w:t>
      </w:r>
      <w:r>
        <w:rPr>
          <w:rFonts w:asciiTheme="minorHAnsi" w:eastAsia="Calibri" w:hAnsiTheme="minorHAnsi"/>
        </w:rPr>
        <w:t>0</w:t>
      </w:r>
      <w:r w:rsidRPr="008F0419">
        <w:rPr>
          <w:rFonts w:asciiTheme="minorHAnsi" w:eastAsia="Calibri" w:hAnsiTheme="minorHAnsi"/>
        </w:rPr>
        <w:t>.</w:t>
      </w:r>
      <w:r w:rsidRPr="008F0419">
        <w:rPr>
          <w:rFonts w:asciiTheme="minorHAnsi" w:eastAsia="Calibri" w:hAnsiTheme="minorHAnsi"/>
        </w:rPr>
        <w:tab/>
      </w:r>
      <w:r w:rsidRPr="008F0419">
        <w:rPr>
          <w:rFonts w:asciiTheme="minorHAnsi" w:hAnsiTheme="minorHAnsi"/>
          <w:bCs/>
        </w:rPr>
        <w:t>WA</w:t>
      </w:r>
      <w:r>
        <w:rPr>
          <w:rFonts w:asciiTheme="minorHAnsi" w:hAnsiTheme="minorHAnsi"/>
          <w:bCs/>
        </w:rPr>
        <w:t xml:space="preserve">C </w:t>
      </w:r>
      <w:r w:rsidRPr="008F0419">
        <w:rPr>
          <w:rFonts w:asciiTheme="minorHAnsi" w:hAnsiTheme="minorHAnsi"/>
          <w:bCs/>
        </w:rPr>
        <w:t xml:space="preserve">(Pool Rate): </w:t>
      </w:r>
      <w:r w:rsidRPr="008F0419">
        <w:rPr>
          <w:rFonts w:asciiTheme="minorHAnsi" w:eastAsia="Calibri" w:hAnsiTheme="minorHAnsi"/>
        </w:rPr>
        <w:t xml:space="preserve"> </w:t>
      </w:r>
      <w:r w:rsidR="00FB491D">
        <w:rPr>
          <w:rFonts w:asciiTheme="minorHAnsi" w:eastAsia="Calibri" w:hAnsiTheme="minorHAnsi"/>
        </w:rPr>
        <w:t xml:space="preserve">The </w:t>
      </w:r>
      <w:r w:rsidRPr="008F0419">
        <w:rPr>
          <w:rFonts w:asciiTheme="minorHAnsi" w:hAnsiTheme="minorHAnsi" w:cs="Mangal"/>
          <w:color w:val="000000"/>
        </w:rPr>
        <w:t xml:space="preserve">Weighted Average Coupon Rate (Interest Rate) of each </w:t>
      </w:r>
      <w:r>
        <w:rPr>
          <w:rFonts w:asciiTheme="minorHAnsi" w:hAnsiTheme="minorHAnsi" w:cs="Mangal"/>
          <w:color w:val="000000"/>
        </w:rPr>
        <w:t xml:space="preserve">of </w:t>
      </w:r>
      <w:r w:rsidRPr="00BC34C6">
        <w:rPr>
          <w:rFonts w:asciiTheme="minorHAnsi" w:hAnsiTheme="minorHAnsi" w:cs="Mangal"/>
          <w:color w:val="000000"/>
        </w:rPr>
        <w:t xml:space="preserve">the pools in the Platinum pool weighted by (the </w:t>
      </w:r>
      <w:r w:rsidRPr="00711EAD">
        <w:rPr>
          <w:rFonts w:asciiTheme="minorHAnsi" w:hAnsiTheme="minorHAnsi" w:cs="Mangal"/>
          <w:color w:val="000000"/>
        </w:rPr>
        <w:t>Pool RPB multiplied by the “</w:t>
      </w:r>
      <w:r w:rsidRPr="00711EAD">
        <w:rPr>
          <w:rFonts w:asciiTheme="minorHAnsi" w:hAnsiTheme="minorHAnsi"/>
          <w:bCs/>
        </w:rPr>
        <w:t>percentage”)</w:t>
      </w:r>
      <w:r w:rsidRPr="00711EAD">
        <w:rPr>
          <w:rFonts w:asciiTheme="minorHAnsi" w:hAnsiTheme="minorHAnsi" w:cs="Mangal"/>
          <w:color w:val="000000"/>
        </w:rPr>
        <w:t xml:space="preserve">.  </w:t>
      </w:r>
      <w:r w:rsidR="00711EAD" w:rsidRPr="00711EAD">
        <w:rPr>
          <w:rFonts w:asciiTheme="minorHAnsi" w:hAnsiTheme="minorHAnsi"/>
        </w:rPr>
        <w:t xml:space="preserve">The </w:t>
      </w:r>
      <w:r w:rsidR="00711EAD" w:rsidRPr="008F0419">
        <w:rPr>
          <w:rFonts w:asciiTheme="minorHAnsi" w:hAnsiTheme="minorHAnsi" w:cs="Mangal"/>
          <w:color w:val="000000"/>
        </w:rPr>
        <w:t xml:space="preserve">Weighted Average Coupon </w:t>
      </w:r>
      <w:r w:rsidR="00711EAD" w:rsidRPr="00711EAD">
        <w:rPr>
          <w:rFonts w:asciiTheme="minorHAnsi" w:hAnsiTheme="minorHAnsi"/>
        </w:rPr>
        <w:t xml:space="preserve">is calculated for Platinum Pools where the underlying pool collateral are Ginnie II pools.  Also note that a rate is reported for Platinum Pools where the underlying collateral are Ginnie I pools.  In such case </w:t>
      </w:r>
      <w:r w:rsidR="00711EAD">
        <w:rPr>
          <w:rFonts w:asciiTheme="minorHAnsi" w:hAnsiTheme="minorHAnsi"/>
        </w:rPr>
        <w:t xml:space="preserve">the </w:t>
      </w:r>
      <w:r w:rsidR="00711EAD" w:rsidRPr="008F0419">
        <w:rPr>
          <w:rFonts w:asciiTheme="minorHAnsi" w:hAnsiTheme="minorHAnsi" w:cs="Mangal"/>
          <w:color w:val="000000"/>
        </w:rPr>
        <w:t>Weighted Average Coupon</w:t>
      </w:r>
      <w:r w:rsidR="00711EAD" w:rsidRPr="00711EAD">
        <w:rPr>
          <w:rFonts w:asciiTheme="minorHAnsi" w:hAnsiTheme="minorHAnsi"/>
        </w:rPr>
        <w:t xml:space="preserve"> is the pool rate (as an actual </w:t>
      </w:r>
      <w:r w:rsidR="00711EAD" w:rsidRPr="008F0419">
        <w:rPr>
          <w:rFonts w:asciiTheme="minorHAnsi" w:hAnsiTheme="minorHAnsi" w:cs="Mangal"/>
          <w:color w:val="000000"/>
        </w:rPr>
        <w:t xml:space="preserve">Weighted Average Coupon </w:t>
      </w:r>
      <w:r w:rsidR="00711EAD" w:rsidRPr="00711EAD">
        <w:rPr>
          <w:rFonts w:asciiTheme="minorHAnsi" w:hAnsiTheme="minorHAnsi"/>
        </w:rPr>
        <w:t>is not applicable to Ginnie I pools).</w:t>
      </w:r>
    </w:p>
    <w:p w14:paraId="1B308E21" w14:textId="5B6B9D1F" w:rsidR="001662EE" w:rsidRPr="00711EAD" w:rsidRDefault="001662EE" w:rsidP="001662EE">
      <w:pPr>
        <w:tabs>
          <w:tab w:val="left" w:pos="720"/>
        </w:tabs>
        <w:ind w:left="720" w:hanging="540"/>
        <w:rPr>
          <w:rFonts w:asciiTheme="minorHAnsi" w:hAnsiTheme="minorHAnsi"/>
          <w:bCs/>
        </w:rPr>
      </w:pPr>
      <w:r w:rsidRPr="00711EAD">
        <w:rPr>
          <w:rFonts w:asciiTheme="minorHAnsi" w:eastAsia="Calibri" w:hAnsiTheme="minorHAnsi"/>
        </w:rPr>
        <w:t>11.</w:t>
      </w:r>
      <w:r w:rsidRPr="00711EAD">
        <w:rPr>
          <w:rFonts w:asciiTheme="minorHAnsi" w:eastAsia="Calibri" w:hAnsiTheme="minorHAnsi"/>
        </w:rPr>
        <w:tab/>
      </w:r>
      <w:r w:rsidR="00AF0D6A" w:rsidRPr="00711EAD">
        <w:rPr>
          <w:rFonts w:asciiTheme="minorHAnsi" w:hAnsiTheme="minorHAnsi"/>
          <w:bCs/>
        </w:rPr>
        <w:t xml:space="preserve">WARM: </w:t>
      </w:r>
      <w:r w:rsidR="00FF0185" w:rsidRPr="00711EAD">
        <w:rPr>
          <w:rFonts w:asciiTheme="minorHAnsi" w:hAnsiTheme="minorHAnsi" w:cs="Arial"/>
        </w:rPr>
        <w:t xml:space="preserve"> </w:t>
      </w:r>
      <w:r w:rsidR="00FB491D" w:rsidRPr="00711EAD">
        <w:rPr>
          <w:rFonts w:asciiTheme="minorHAnsi" w:eastAsia="Calibri" w:hAnsiTheme="minorHAnsi"/>
        </w:rPr>
        <w:t xml:space="preserve">The </w:t>
      </w:r>
      <w:r w:rsidR="00FF0185" w:rsidRPr="00711EAD">
        <w:rPr>
          <w:rFonts w:asciiTheme="minorHAnsi" w:hAnsiTheme="minorHAnsi" w:cs="Mangal"/>
          <w:color w:val="000000"/>
        </w:rPr>
        <w:t xml:space="preserve">Weighted Average Remaining Maturity (months left before maturity) of each </w:t>
      </w:r>
      <w:r w:rsidR="00BC34C6" w:rsidRPr="00711EAD">
        <w:rPr>
          <w:rFonts w:asciiTheme="minorHAnsi" w:hAnsiTheme="minorHAnsi" w:cs="Mangal"/>
          <w:color w:val="000000"/>
        </w:rPr>
        <w:t>of the pools in the Platinum pool weighted by (the Pool RPB multiplied by the “</w:t>
      </w:r>
      <w:r w:rsidR="00BC34C6" w:rsidRPr="00711EAD">
        <w:rPr>
          <w:rFonts w:asciiTheme="minorHAnsi" w:hAnsiTheme="minorHAnsi"/>
          <w:bCs/>
        </w:rPr>
        <w:t>percentage”)</w:t>
      </w:r>
      <w:r w:rsidR="00FF0185" w:rsidRPr="00711EAD">
        <w:rPr>
          <w:rFonts w:asciiTheme="minorHAnsi" w:hAnsiTheme="minorHAnsi" w:cs="Mangal"/>
          <w:color w:val="000000"/>
        </w:rPr>
        <w:t>.</w:t>
      </w:r>
      <w:r w:rsidR="00BC34C6" w:rsidRPr="00711EAD">
        <w:rPr>
          <w:rFonts w:asciiTheme="minorHAnsi" w:hAnsiTheme="minorHAnsi" w:cs="Mangal"/>
          <w:color w:val="000000"/>
        </w:rPr>
        <w:t xml:space="preserve"> </w:t>
      </w:r>
    </w:p>
    <w:p w14:paraId="30C952FE" w14:textId="4A77901E" w:rsidR="001662EE" w:rsidRPr="008F0419" w:rsidRDefault="001662EE" w:rsidP="001662EE">
      <w:pPr>
        <w:tabs>
          <w:tab w:val="left" w:pos="720"/>
        </w:tabs>
        <w:ind w:left="720" w:hanging="540"/>
        <w:rPr>
          <w:rFonts w:asciiTheme="minorHAnsi" w:hAnsiTheme="minorHAnsi"/>
          <w:bCs/>
        </w:rPr>
      </w:pPr>
      <w:r w:rsidRPr="00711EAD">
        <w:rPr>
          <w:rFonts w:asciiTheme="minorHAnsi" w:eastAsia="Calibri" w:hAnsiTheme="minorHAnsi"/>
        </w:rPr>
        <w:t>12.</w:t>
      </w:r>
      <w:r w:rsidRPr="00711EAD">
        <w:rPr>
          <w:rFonts w:asciiTheme="minorHAnsi" w:eastAsia="Calibri" w:hAnsiTheme="minorHAnsi"/>
        </w:rPr>
        <w:tab/>
      </w:r>
      <w:r w:rsidR="00AF0D6A" w:rsidRPr="00711EAD">
        <w:rPr>
          <w:rFonts w:asciiTheme="minorHAnsi" w:hAnsiTheme="minorHAnsi"/>
          <w:bCs/>
        </w:rPr>
        <w:t xml:space="preserve">WALA: </w:t>
      </w:r>
      <w:r w:rsidR="00FB491D" w:rsidRPr="00711EAD">
        <w:rPr>
          <w:rFonts w:asciiTheme="minorHAnsi" w:eastAsia="Calibri" w:hAnsiTheme="minorHAnsi"/>
        </w:rPr>
        <w:t xml:space="preserve">The </w:t>
      </w:r>
      <w:r w:rsidR="00FF0185" w:rsidRPr="00711EAD">
        <w:rPr>
          <w:rFonts w:asciiTheme="minorHAnsi" w:hAnsiTheme="minorHAnsi"/>
          <w:bCs/>
        </w:rPr>
        <w:t>W</w:t>
      </w:r>
      <w:r w:rsidR="00FF0185" w:rsidRPr="00711EAD">
        <w:rPr>
          <w:rFonts w:asciiTheme="minorHAnsi" w:hAnsiTheme="minorHAnsi" w:cs="Mangal"/>
          <w:color w:val="000000"/>
        </w:rPr>
        <w:t>eighted Average Loan Age (age of loan in months</w:t>
      </w:r>
      <w:r w:rsidR="00FF0185" w:rsidRPr="008F0419">
        <w:rPr>
          <w:rFonts w:asciiTheme="minorHAnsi" w:hAnsiTheme="minorHAnsi" w:cs="Mangal"/>
          <w:color w:val="000000"/>
        </w:rPr>
        <w:t xml:space="preserve">) </w:t>
      </w:r>
      <w:r w:rsidR="00BC34C6" w:rsidRPr="008F0419">
        <w:rPr>
          <w:rFonts w:asciiTheme="minorHAnsi" w:hAnsiTheme="minorHAnsi" w:cs="Mangal"/>
          <w:color w:val="000000"/>
        </w:rPr>
        <w:t xml:space="preserve">of each </w:t>
      </w:r>
      <w:r w:rsidR="00BC34C6">
        <w:rPr>
          <w:rFonts w:asciiTheme="minorHAnsi" w:hAnsiTheme="minorHAnsi" w:cs="Mangal"/>
          <w:color w:val="000000"/>
        </w:rPr>
        <w:t xml:space="preserve">of </w:t>
      </w:r>
      <w:r w:rsidR="00BC34C6" w:rsidRPr="00BC34C6">
        <w:rPr>
          <w:rFonts w:asciiTheme="minorHAnsi" w:hAnsiTheme="minorHAnsi" w:cs="Mangal"/>
          <w:color w:val="000000"/>
        </w:rPr>
        <w:t>the pools in the Platinum pool weighted by (the Pool R</w:t>
      </w:r>
      <w:r w:rsidR="00BC34C6" w:rsidRPr="003A04A5">
        <w:rPr>
          <w:rFonts w:asciiTheme="minorHAnsi" w:hAnsiTheme="minorHAnsi" w:cs="Mangal"/>
          <w:color w:val="000000"/>
        </w:rPr>
        <w:t>PB multiplied by the “</w:t>
      </w:r>
      <w:r w:rsidR="00BC34C6" w:rsidRPr="00BC34C6">
        <w:rPr>
          <w:rFonts w:asciiTheme="minorHAnsi" w:hAnsiTheme="minorHAnsi"/>
          <w:bCs/>
        </w:rPr>
        <w:t>percentage”)</w:t>
      </w:r>
      <w:r w:rsidR="00FF0185" w:rsidRPr="008F0419">
        <w:rPr>
          <w:rFonts w:asciiTheme="minorHAnsi" w:hAnsiTheme="minorHAnsi" w:cs="Mangal"/>
          <w:color w:val="000000"/>
        </w:rPr>
        <w:t xml:space="preserve">.  </w:t>
      </w:r>
    </w:p>
    <w:p w14:paraId="3681AD4B" w14:textId="67E0B147" w:rsidR="001662EE" w:rsidRPr="008F0419" w:rsidRDefault="001662EE" w:rsidP="001662EE">
      <w:pPr>
        <w:tabs>
          <w:tab w:val="left" w:pos="720"/>
        </w:tabs>
        <w:spacing w:line="276" w:lineRule="auto"/>
        <w:ind w:left="720" w:hanging="540"/>
        <w:rPr>
          <w:rFonts w:asciiTheme="minorHAnsi" w:eastAsia="Calibri" w:hAnsiTheme="minorHAnsi"/>
        </w:rPr>
      </w:pPr>
      <w:r w:rsidRPr="008F0419">
        <w:rPr>
          <w:rFonts w:asciiTheme="minorHAnsi" w:eastAsia="Calibri" w:hAnsiTheme="minorHAnsi"/>
          <w:color w:val="000000"/>
        </w:rPr>
        <w:t>13.</w:t>
      </w:r>
      <w:r w:rsidRPr="008F0419">
        <w:rPr>
          <w:rFonts w:asciiTheme="minorHAnsi" w:eastAsia="Calibri" w:hAnsiTheme="minorHAnsi"/>
          <w:color w:val="000000"/>
        </w:rPr>
        <w:tab/>
      </w:r>
      <w:r w:rsidR="00AF0D6A" w:rsidRPr="008F0419">
        <w:rPr>
          <w:rFonts w:asciiTheme="minorHAnsi" w:hAnsiTheme="minorHAnsi"/>
          <w:bCs/>
        </w:rPr>
        <w:t xml:space="preserve">WAOLT: </w:t>
      </w:r>
      <w:r w:rsidR="00FB491D">
        <w:rPr>
          <w:rFonts w:asciiTheme="minorHAnsi" w:eastAsia="Calibri" w:hAnsiTheme="minorHAnsi"/>
        </w:rPr>
        <w:t xml:space="preserve">The </w:t>
      </w:r>
      <w:r w:rsidR="00E52C3C" w:rsidRPr="008F0419">
        <w:rPr>
          <w:rFonts w:asciiTheme="minorHAnsi" w:hAnsiTheme="minorHAnsi" w:cs="Mangal"/>
          <w:color w:val="000000"/>
        </w:rPr>
        <w:t xml:space="preserve">Weighted Average Original Loan Term (original length of loan in months) </w:t>
      </w:r>
      <w:r w:rsidR="00BC34C6" w:rsidRPr="008F0419">
        <w:rPr>
          <w:rFonts w:asciiTheme="minorHAnsi" w:hAnsiTheme="minorHAnsi" w:cs="Mangal"/>
          <w:color w:val="000000"/>
        </w:rPr>
        <w:t xml:space="preserve">of each </w:t>
      </w:r>
      <w:r w:rsidR="00BC34C6">
        <w:rPr>
          <w:rFonts w:asciiTheme="minorHAnsi" w:hAnsiTheme="minorHAnsi" w:cs="Mangal"/>
          <w:color w:val="000000"/>
        </w:rPr>
        <w:t xml:space="preserve">of </w:t>
      </w:r>
      <w:r w:rsidR="00BC34C6" w:rsidRPr="00BC34C6">
        <w:rPr>
          <w:rFonts w:asciiTheme="minorHAnsi" w:hAnsiTheme="minorHAnsi" w:cs="Mangal"/>
          <w:color w:val="000000"/>
        </w:rPr>
        <w:t>the pools in the Platinum pool weighted by (the Pool R</w:t>
      </w:r>
      <w:r w:rsidR="00BC34C6" w:rsidRPr="003A04A5">
        <w:rPr>
          <w:rFonts w:asciiTheme="minorHAnsi" w:hAnsiTheme="minorHAnsi" w:cs="Mangal"/>
          <w:color w:val="000000"/>
        </w:rPr>
        <w:t>PB multiplied by the “</w:t>
      </w:r>
      <w:r w:rsidR="00BC34C6" w:rsidRPr="00BC34C6">
        <w:rPr>
          <w:rFonts w:asciiTheme="minorHAnsi" w:hAnsiTheme="minorHAnsi"/>
          <w:bCs/>
        </w:rPr>
        <w:t>percentage”)</w:t>
      </w:r>
      <w:r w:rsidR="00E52C3C" w:rsidRPr="008F0419">
        <w:rPr>
          <w:rFonts w:asciiTheme="minorHAnsi" w:hAnsiTheme="minorHAnsi" w:cs="Mangal"/>
          <w:color w:val="000000"/>
        </w:rPr>
        <w:t>.</w:t>
      </w:r>
    </w:p>
    <w:p w14:paraId="27E1F9FA" w14:textId="31FDDD97" w:rsidR="008F0419" w:rsidRPr="008F0419" w:rsidRDefault="008F0419" w:rsidP="008F0419">
      <w:pPr>
        <w:tabs>
          <w:tab w:val="left" w:pos="720"/>
        </w:tabs>
        <w:spacing w:line="276" w:lineRule="auto"/>
        <w:ind w:left="720" w:hanging="540"/>
        <w:rPr>
          <w:rFonts w:asciiTheme="minorHAnsi" w:eastAsia="Calibri" w:hAnsiTheme="minorHAnsi"/>
        </w:rPr>
      </w:pPr>
      <w:r w:rsidRPr="008F0419">
        <w:rPr>
          <w:rFonts w:asciiTheme="minorHAnsi" w:eastAsia="Calibri" w:hAnsiTheme="minorHAnsi"/>
        </w:rPr>
        <w:t>14.</w:t>
      </w:r>
      <w:r w:rsidRPr="008F0419">
        <w:rPr>
          <w:rFonts w:asciiTheme="minorHAnsi" w:eastAsia="Calibri" w:hAnsiTheme="minorHAnsi"/>
        </w:rPr>
        <w:tab/>
      </w:r>
      <w:r w:rsidRPr="008F0419">
        <w:rPr>
          <w:rFonts w:asciiTheme="minorHAnsi" w:hAnsiTheme="minorHAnsi"/>
          <w:bCs/>
        </w:rPr>
        <w:t xml:space="preserve">Weighted Average Original Loan Size: </w:t>
      </w:r>
      <w:r w:rsidR="00FB491D">
        <w:rPr>
          <w:rFonts w:asciiTheme="minorHAnsi" w:eastAsia="Calibri" w:hAnsiTheme="minorHAnsi"/>
        </w:rPr>
        <w:t xml:space="preserve">The </w:t>
      </w:r>
      <w:r w:rsidRPr="008F0419">
        <w:rPr>
          <w:rFonts w:asciiTheme="minorHAnsi" w:hAnsiTheme="minorHAnsi" w:cs="Mangal"/>
          <w:color w:val="000000"/>
        </w:rPr>
        <w:t xml:space="preserve">Weighted Average of the Original Loan Size (principal amount of the loan) </w:t>
      </w:r>
      <w:r w:rsidR="00BC34C6" w:rsidRPr="008F0419">
        <w:rPr>
          <w:rFonts w:asciiTheme="minorHAnsi" w:hAnsiTheme="minorHAnsi" w:cs="Mangal"/>
          <w:color w:val="000000"/>
        </w:rPr>
        <w:t xml:space="preserve">of each </w:t>
      </w:r>
      <w:r w:rsidR="00BC34C6">
        <w:rPr>
          <w:rFonts w:asciiTheme="minorHAnsi" w:hAnsiTheme="minorHAnsi" w:cs="Mangal"/>
          <w:color w:val="000000"/>
        </w:rPr>
        <w:t xml:space="preserve">of </w:t>
      </w:r>
      <w:r w:rsidR="00BC34C6" w:rsidRPr="00BC34C6">
        <w:rPr>
          <w:rFonts w:asciiTheme="minorHAnsi" w:hAnsiTheme="minorHAnsi" w:cs="Mangal"/>
          <w:color w:val="000000"/>
        </w:rPr>
        <w:t>the pools in the Platinum pool weighted by (the Pool R</w:t>
      </w:r>
      <w:r w:rsidR="00BC34C6" w:rsidRPr="003A04A5">
        <w:rPr>
          <w:rFonts w:asciiTheme="minorHAnsi" w:hAnsiTheme="minorHAnsi" w:cs="Mangal"/>
          <w:color w:val="000000"/>
        </w:rPr>
        <w:t>PB multiplied by the “</w:t>
      </w:r>
      <w:r w:rsidR="00BC34C6" w:rsidRPr="00BC34C6">
        <w:rPr>
          <w:rFonts w:asciiTheme="minorHAnsi" w:hAnsiTheme="minorHAnsi"/>
          <w:bCs/>
        </w:rPr>
        <w:t>percentage”)</w:t>
      </w:r>
      <w:r w:rsidRPr="008F0419">
        <w:rPr>
          <w:rFonts w:asciiTheme="minorHAnsi" w:hAnsiTheme="minorHAnsi" w:cs="Mangal"/>
          <w:color w:val="000000"/>
        </w:rPr>
        <w:t>.</w:t>
      </w:r>
    </w:p>
    <w:p w14:paraId="233FBC98" w14:textId="732AB9CD" w:rsidR="001662EE" w:rsidRPr="008F0419" w:rsidRDefault="001662EE" w:rsidP="001662EE">
      <w:pPr>
        <w:tabs>
          <w:tab w:val="left" w:pos="720"/>
        </w:tabs>
        <w:spacing w:line="276" w:lineRule="auto"/>
        <w:ind w:left="720" w:hanging="540"/>
        <w:rPr>
          <w:rFonts w:asciiTheme="minorHAnsi" w:eastAsia="Calibri" w:hAnsiTheme="minorHAnsi"/>
        </w:rPr>
      </w:pPr>
      <w:r w:rsidRPr="008F0419">
        <w:rPr>
          <w:rFonts w:asciiTheme="minorHAnsi" w:eastAsia="Calibri" w:hAnsiTheme="minorHAnsi"/>
        </w:rPr>
        <w:t>1</w:t>
      </w:r>
      <w:r w:rsidR="008F0419" w:rsidRPr="008F0419">
        <w:rPr>
          <w:rFonts w:asciiTheme="minorHAnsi" w:eastAsia="Calibri" w:hAnsiTheme="minorHAnsi"/>
        </w:rPr>
        <w:t>5</w:t>
      </w:r>
      <w:r w:rsidRPr="008F0419">
        <w:rPr>
          <w:rFonts w:asciiTheme="minorHAnsi" w:eastAsia="Calibri" w:hAnsiTheme="minorHAnsi"/>
        </w:rPr>
        <w:t>.</w:t>
      </w:r>
      <w:r w:rsidRPr="008F0419">
        <w:rPr>
          <w:rFonts w:asciiTheme="minorHAnsi" w:eastAsia="Calibri" w:hAnsiTheme="minorHAnsi"/>
        </w:rPr>
        <w:tab/>
      </w:r>
      <w:r w:rsidR="00AF0D6A" w:rsidRPr="008F0419">
        <w:rPr>
          <w:rFonts w:asciiTheme="minorHAnsi" w:hAnsiTheme="minorHAnsi"/>
          <w:bCs/>
        </w:rPr>
        <w:t xml:space="preserve">Weighted Average Original </w:t>
      </w:r>
      <w:r w:rsidR="008F0419" w:rsidRPr="008F0419">
        <w:rPr>
          <w:rFonts w:asciiTheme="minorHAnsi" w:hAnsiTheme="minorHAnsi"/>
          <w:bCs/>
        </w:rPr>
        <w:t xml:space="preserve">LTV:  </w:t>
      </w:r>
      <w:r w:rsidR="00FB491D">
        <w:rPr>
          <w:rFonts w:asciiTheme="minorHAnsi" w:eastAsia="Calibri" w:hAnsiTheme="minorHAnsi"/>
        </w:rPr>
        <w:t xml:space="preserve">The </w:t>
      </w:r>
      <w:r w:rsidR="008F0419" w:rsidRPr="008F0419">
        <w:rPr>
          <w:rFonts w:asciiTheme="minorHAnsi" w:hAnsiTheme="minorHAnsi" w:cs="Mangal"/>
          <w:color w:val="000000"/>
        </w:rPr>
        <w:t xml:space="preserve">Weighted Average Loan-to-Value Ratio </w:t>
      </w:r>
      <w:r w:rsidR="00BC34C6" w:rsidRPr="008F0419">
        <w:rPr>
          <w:rFonts w:asciiTheme="minorHAnsi" w:hAnsiTheme="minorHAnsi" w:cs="Mangal"/>
          <w:color w:val="000000"/>
        </w:rPr>
        <w:t xml:space="preserve">of each </w:t>
      </w:r>
      <w:r w:rsidR="00BC34C6">
        <w:rPr>
          <w:rFonts w:asciiTheme="minorHAnsi" w:hAnsiTheme="minorHAnsi" w:cs="Mangal"/>
          <w:color w:val="000000"/>
        </w:rPr>
        <w:t xml:space="preserve">of </w:t>
      </w:r>
      <w:r w:rsidR="00BC34C6" w:rsidRPr="00BC34C6">
        <w:rPr>
          <w:rFonts w:asciiTheme="minorHAnsi" w:hAnsiTheme="minorHAnsi" w:cs="Mangal"/>
          <w:color w:val="000000"/>
        </w:rPr>
        <w:t>the pools in the Platinum pool weighted by (the Pool R</w:t>
      </w:r>
      <w:r w:rsidR="00BC34C6" w:rsidRPr="003A04A5">
        <w:rPr>
          <w:rFonts w:asciiTheme="minorHAnsi" w:hAnsiTheme="minorHAnsi" w:cs="Mangal"/>
          <w:color w:val="000000"/>
        </w:rPr>
        <w:t>PB multiplied by the “</w:t>
      </w:r>
      <w:r w:rsidR="00BC34C6" w:rsidRPr="00BC34C6">
        <w:rPr>
          <w:rFonts w:asciiTheme="minorHAnsi" w:hAnsiTheme="minorHAnsi"/>
          <w:bCs/>
        </w:rPr>
        <w:t>percentage”)</w:t>
      </w:r>
      <w:r w:rsidR="008F0419" w:rsidRPr="008F0419">
        <w:rPr>
          <w:rFonts w:asciiTheme="minorHAnsi" w:hAnsiTheme="minorHAnsi" w:cs="Mangal"/>
          <w:color w:val="000000"/>
        </w:rPr>
        <w:t>.</w:t>
      </w:r>
    </w:p>
    <w:p w14:paraId="5F32E5B7" w14:textId="74620436" w:rsidR="001662EE" w:rsidRPr="008F0419" w:rsidRDefault="001662EE" w:rsidP="001662EE">
      <w:pPr>
        <w:autoSpaceDE w:val="0"/>
        <w:autoSpaceDN w:val="0"/>
        <w:adjustRightInd w:val="0"/>
        <w:ind w:left="720" w:hanging="540"/>
        <w:rPr>
          <w:rFonts w:asciiTheme="minorHAnsi" w:eastAsia="Calibri" w:hAnsiTheme="minorHAnsi"/>
        </w:rPr>
      </w:pPr>
      <w:r w:rsidRPr="008F0419">
        <w:rPr>
          <w:rFonts w:asciiTheme="minorHAnsi" w:eastAsia="Calibri" w:hAnsiTheme="minorHAnsi"/>
        </w:rPr>
        <w:t>16.</w:t>
      </w:r>
      <w:r w:rsidRPr="008F0419">
        <w:rPr>
          <w:rFonts w:asciiTheme="minorHAnsi" w:eastAsia="Calibri" w:hAnsiTheme="minorHAnsi"/>
        </w:rPr>
        <w:tab/>
      </w:r>
      <w:r w:rsidR="00AF0D6A" w:rsidRPr="008F0419">
        <w:rPr>
          <w:rFonts w:asciiTheme="minorHAnsi" w:hAnsiTheme="minorHAnsi"/>
          <w:bCs/>
        </w:rPr>
        <w:t xml:space="preserve">LTV Not Available – UPB: </w:t>
      </w:r>
      <w:r w:rsidR="00FB491D">
        <w:rPr>
          <w:rFonts w:asciiTheme="minorHAnsi" w:hAnsiTheme="minorHAnsi"/>
          <w:bCs/>
        </w:rPr>
        <w:t xml:space="preserve"> </w:t>
      </w:r>
      <w:r w:rsidR="00256F77" w:rsidRPr="00BC34C6">
        <w:rPr>
          <w:rFonts w:asciiTheme="minorHAnsi" w:hAnsiTheme="minorHAnsi" w:cs="Mangal"/>
          <w:color w:val="000000"/>
        </w:rPr>
        <w:t xml:space="preserve">The sum of (the </w:t>
      </w:r>
      <w:r w:rsidR="00256F77" w:rsidRPr="008F0419">
        <w:rPr>
          <w:rFonts w:asciiTheme="minorHAnsi" w:hAnsiTheme="minorHAnsi"/>
          <w:bCs/>
        </w:rPr>
        <w:t xml:space="preserve">LTV Not Available </w:t>
      </w:r>
      <w:r w:rsidR="00256F77" w:rsidRPr="00BC34C6">
        <w:rPr>
          <w:rFonts w:asciiTheme="minorHAnsi" w:hAnsiTheme="minorHAnsi" w:cs="Mangal"/>
          <w:color w:val="000000"/>
        </w:rPr>
        <w:t>UPBs multiplied by the “</w:t>
      </w:r>
      <w:r w:rsidR="00256F77" w:rsidRPr="00BC34C6">
        <w:rPr>
          <w:rFonts w:asciiTheme="minorHAnsi" w:hAnsiTheme="minorHAnsi"/>
          <w:bCs/>
        </w:rPr>
        <w:t>percentage”)</w:t>
      </w:r>
      <w:r w:rsidR="00256F77" w:rsidRPr="00BC34C6">
        <w:rPr>
          <w:rFonts w:asciiTheme="minorHAnsi" w:hAnsiTheme="minorHAnsi" w:cs="Mangal"/>
          <w:color w:val="000000"/>
        </w:rPr>
        <w:t xml:space="preserve"> for the pools included in the </w:t>
      </w:r>
      <w:r w:rsidR="00256F77" w:rsidRPr="00BC34C6">
        <w:rPr>
          <w:rFonts w:ascii="Calibri" w:hAnsi="Calibri" w:cs="Calibri"/>
        </w:rPr>
        <w:t xml:space="preserve">Platinum </w:t>
      </w:r>
      <w:r w:rsidR="00256F77" w:rsidRPr="00BC34C6">
        <w:rPr>
          <w:rFonts w:asciiTheme="minorHAnsi" w:hAnsiTheme="minorHAnsi" w:cs="Mangal"/>
          <w:color w:val="000000"/>
        </w:rPr>
        <w:t>pool</w:t>
      </w:r>
      <w:r w:rsidR="008F0419" w:rsidRPr="008F0419">
        <w:rPr>
          <w:rFonts w:asciiTheme="minorHAnsi" w:hAnsiTheme="minorHAnsi" w:cs="Mangal"/>
          <w:color w:val="000000"/>
        </w:rPr>
        <w:t>.</w:t>
      </w:r>
    </w:p>
    <w:p w14:paraId="3EA376CC" w14:textId="77777777" w:rsidR="001662EE" w:rsidRPr="008F0419" w:rsidRDefault="001662EE" w:rsidP="001662EE">
      <w:pPr>
        <w:tabs>
          <w:tab w:val="left" w:pos="720"/>
        </w:tabs>
        <w:spacing w:line="276" w:lineRule="auto"/>
        <w:ind w:left="720" w:hanging="540"/>
        <w:rPr>
          <w:rFonts w:asciiTheme="minorHAnsi" w:eastAsia="Calibri" w:hAnsiTheme="minorHAnsi"/>
        </w:rPr>
      </w:pPr>
      <w:r w:rsidRPr="008F0419">
        <w:rPr>
          <w:rFonts w:asciiTheme="minorHAnsi" w:eastAsia="Calibri" w:hAnsiTheme="minorHAnsi"/>
        </w:rPr>
        <w:t>17.</w:t>
      </w:r>
      <w:r w:rsidRPr="008F0419">
        <w:rPr>
          <w:rFonts w:asciiTheme="minorHAnsi" w:eastAsia="Calibri" w:hAnsiTheme="minorHAnsi"/>
        </w:rPr>
        <w:tab/>
      </w:r>
      <w:r w:rsidR="00AF0D6A" w:rsidRPr="008F0419">
        <w:rPr>
          <w:rFonts w:asciiTheme="minorHAnsi" w:hAnsiTheme="minorHAnsi"/>
          <w:bCs/>
        </w:rPr>
        <w:t>LTV Not Available – % of UPB:</w:t>
      </w:r>
      <w:r w:rsidR="008F0419">
        <w:rPr>
          <w:rFonts w:asciiTheme="minorHAnsi" w:hAnsiTheme="minorHAnsi"/>
          <w:bCs/>
        </w:rPr>
        <w:t xml:space="preserve"> </w:t>
      </w:r>
      <w:r w:rsidR="00AF0D6A" w:rsidRPr="008F0419">
        <w:rPr>
          <w:rFonts w:asciiTheme="minorHAnsi" w:hAnsiTheme="minorHAnsi"/>
          <w:bCs/>
        </w:rPr>
        <w:t xml:space="preserve"> </w:t>
      </w:r>
      <w:r w:rsidR="00256F77" w:rsidRPr="00BC34C6">
        <w:rPr>
          <w:rFonts w:asciiTheme="minorHAnsi" w:hAnsiTheme="minorHAnsi" w:cs="Mangal"/>
          <w:color w:val="000000"/>
        </w:rPr>
        <w:t xml:space="preserve">The </w:t>
      </w:r>
      <w:r w:rsidR="00256F77" w:rsidRPr="008F0419">
        <w:rPr>
          <w:rFonts w:asciiTheme="minorHAnsi" w:hAnsiTheme="minorHAnsi"/>
          <w:bCs/>
        </w:rPr>
        <w:t>LTV Not Available UPB</w:t>
      </w:r>
      <w:r w:rsidR="00256F77">
        <w:rPr>
          <w:rFonts w:asciiTheme="minorHAnsi" w:hAnsiTheme="minorHAnsi"/>
          <w:bCs/>
        </w:rPr>
        <w:t>s</w:t>
      </w:r>
      <w:r w:rsidR="00256F77" w:rsidRPr="00BC34C6">
        <w:rPr>
          <w:rFonts w:asciiTheme="minorHAnsi" w:hAnsiTheme="minorHAnsi" w:cs="Mangal"/>
          <w:color w:val="000000"/>
        </w:rPr>
        <w:t xml:space="preserve"> of the </w:t>
      </w:r>
      <w:r w:rsidR="00256F77" w:rsidRPr="00BC34C6">
        <w:rPr>
          <w:rFonts w:ascii="Calibri" w:hAnsi="Calibri" w:cs="Calibri"/>
        </w:rPr>
        <w:t xml:space="preserve">Platinum </w:t>
      </w:r>
      <w:r w:rsidR="00256F77" w:rsidRPr="00BC34C6">
        <w:rPr>
          <w:rFonts w:asciiTheme="minorHAnsi" w:hAnsiTheme="minorHAnsi" w:cs="Mangal"/>
          <w:color w:val="000000"/>
        </w:rPr>
        <w:t>pool expressed as a percentage of the Platinum pool’s total UPB</w:t>
      </w:r>
      <w:r w:rsidR="008F0419" w:rsidRPr="008F0419">
        <w:rPr>
          <w:rFonts w:asciiTheme="minorHAnsi" w:hAnsiTheme="minorHAnsi" w:cs="Mangal"/>
          <w:color w:val="000000"/>
        </w:rPr>
        <w:t>.</w:t>
      </w:r>
    </w:p>
    <w:p w14:paraId="2011375E" w14:textId="79B61B33" w:rsidR="001662EE" w:rsidRPr="00550EAE" w:rsidRDefault="001662EE" w:rsidP="001662EE">
      <w:pPr>
        <w:tabs>
          <w:tab w:val="left" w:pos="720"/>
        </w:tabs>
        <w:spacing w:line="276" w:lineRule="auto"/>
        <w:ind w:left="720" w:hanging="540"/>
        <w:rPr>
          <w:rFonts w:asciiTheme="minorHAnsi" w:eastAsia="Calibri" w:hAnsiTheme="minorHAnsi"/>
        </w:rPr>
      </w:pPr>
      <w:r w:rsidRPr="00550EAE">
        <w:rPr>
          <w:rFonts w:asciiTheme="minorHAnsi" w:eastAsia="Calibri" w:hAnsiTheme="minorHAnsi"/>
        </w:rPr>
        <w:t>18.</w:t>
      </w:r>
      <w:r w:rsidRPr="00550EAE">
        <w:rPr>
          <w:rFonts w:asciiTheme="minorHAnsi" w:eastAsia="Calibri" w:hAnsiTheme="minorHAnsi"/>
        </w:rPr>
        <w:tab/>
      </w:r>
      <w:r w:rsidR="00AF0D6A" w:rsidRPr="00550EAE">
        <w:rPr>
          <w:rFonts w:asciiTheme="minorHAnsi" w:hAnsiTheme="minorHAnsi"/>
          <w:bCs/>
        </w:rPr>
        <w:t>Purchase UPB</w:t>
      </w:r>
      <w:r w:rsidR="00550EAE" w:rsidRPr="00550EAE">
        <w:rPr>
          <w:rFonts w:asciiTheme="minorHAnsi" w:hAnsiTheme="minorHAnsi"/>
          <w:bCs/>
        </w:rPr>
        <w:t xml:space="preserve">: </w:t>
      </w:r>
      <w:r w:rsidR="00256F77" w:rsidRPr="00BC34C6">
        <w:rPr>
          <w:rFonts w:asciiTheme="minorHAnsi" w:hAnsiTheme="minorHAnsi" w:cs="Mangal"/>
          <w:color w:val="000000"/>
        </w:rPr>
        <w:t xml:space="preserve">The sum of (the </w:t>
      </w:r>
      <w:r w:rsidR="00256F77">
        <w:rPr>
          <w:rFonts w:asciiTheme="minorHAnsi" w:hAnsiTheme="minorHAnsi"/>
          <w:bCs/>
        </w:rPr>
        <w:t>Loan Purpose</w:t>
      </w:r>
      <w:r w:rsidR="00673FB0">
        <w:rPr>
          <w:rFonts w:asciiTheme="minorHAnsi" w:hAnsiTheme="minorHAnsi"/>
          <w:bCs/>
        </w:rPr>
        <w:t>,</w:t>
      </w:r>
      <w:r w:rsidR="00256F77">
        <w:rPr>
          <w:rFonts w:asciiTheme="minorHAnsi" w:hAnsiTheme="minorHAnsi"/>
          <w:bCs/>
        </w:rPr>
        <w:t xml:space="preserve"> </w:t>
      </w:r>
      <w:r w:rsidR="00256F77" w:rsidRPr="00550EAE">
        <w:rPr>
          <w:rFonts w:asciiTheme="minorHAnsi" w:hAnsiTheme="minorHAnsi"/>
          <w:bCs/>
        </w:rPr>
        <w:t>Purchase</w:t>
      </w:r>
      <w:r w:rsidR="00256F77" w:rsidRPr="008F0419">
        <w:rPr>
          <w:rFonts w:asciiTheme="minorHAnsi" w:hAnsiTheme="minorHAnsi"/>
          <w:bCs/>
        </w:rPr>
        <w:t xml:space="preserve"> </w:t>
      </w:r>
      <w:r w:rsidR="00256F77" w:rsidRPr="00BC34C6">
        <w:rPr>
          <w:rFonts w:asciiTheme="minorHAnsi" w:hAnsiTheme="minorHAnsi" w:cs="Mangal"/>
          <w:color w:val="000000"/>
        </w:rPr>
        <w:t>UPBs multiplied by the “</w:t>
      </w:r>
      <w:r w:rsidR="00256F77" w:rsidRPr="00BC34C6">
        <w:rPr>
          <w:rFonts w:asciiTheme="minorHAnsi" w:hAnsiTheme="minorHAnsi"/>
          <w:bCs/>
        </w:rPr>
        <w:t>percentage”)</w:t>
      </w:r>
      <w:r w:rsidR="00256F77" w:rsidRPr="00BC34C6">
        <w:rPr>
          <w:rFonts w:asciiTheme="minorHAnsi" w:hAnsiTheme="minorHAnsi" w:cs="Mangal"/>
          <w:color w:val="000000"/>
        </w:rPr>
        <w:t xml:space="preserve"> for the pools included in the </w:t>
      </w:r>
      <w:r w:rsidR="00256F77" w:rsidRPr="00BC34C6">
        <w:rPr>
          <w:rFonts w:ascii="Calibri" w:hAnsi="Calibri" w:cs="Calibri"/>
        </w:rPr>
        <w:t xml:space="preserve">Platinum </w:t>
      </w:r>
      <w:r w:rsidR="00256F77" w:rsidRPr="00BC34C6">
        <w:rPr>
          <w:rFonts w:asciiTheme="minorHAnsi" w:hAnsiTheme="minorHAnsi" w:cs="Mangal"/>
          <w:color w:val="000000"/>
        </w:rPr>
        <w:t>pool</w:t>
      </w:r>
      <w:r w:rsidRPr="00550EAE">
        <w:rPr>
          <w:rFonts w:asciiTheme="minorHAnsi" w:hAnsiTheme="minorHAnsi"/>
          <w:bCs/>
        </w:rPr>
        <w:t>.</w:t>
      </w:r>
    </w:p>
    <w:p w14:paraId="4F85E105" w14:textId="5A3E6A70" w:rsidR="001662EE" w:rsidRPr="00550EAE" w:rsidRDefault="001662EE" w:rsidP="001662EE">
      <w:pPr>
        <w:tabs>
          <w:tab w:val="left" w:pos="720"/>
        </w:tabs>
        <w:ind w:left="720" w:hanging="540"/>
        <w:rPr>
          <w:rFonts w:asciiTheme="minorHAnsi" w:eastAsia="Calibri" w:hAnsiTheme="minorHAnsi"/>
        </w:rPr>
      </w:pPr>
      <w:r w:rsidRPr="00550EAE">
        <w:rPr>
          <w:rFonts w:asciiTheme="minorHAnsi" w:eastAsia="Calibri" w:hAnsiTheme="minorHAnsi"/>
        </w:rPr>
        <w:t>19.</w:t>
      </w:r>
      <w:r w:rsidRPr="00550EAE">
        <w:rPr>
          <w:rFonts w:asciiTheme="minorHAnsi" w:eastAsia="Calibri" w:hAnsiTheme="minorHAnsi"/>
        </w:rPr>
        <w:tab/>
      </w:r>
      <w:r w:rsidR="00AF0D6A" w:rsidRPr="00550EAE">
        <w:rPr>
          <w:rFonts w:asciiTheme="minorHAnsi" w:hAnsiTheme="minorHAnsi"/>
          <w:bCs/>
        </w:rPr>
        <w:t xml:space="preserve">Purchase % of UPB: </w:t>
      </w:r>
      <w:r w:rsidR="00256F77" w:rsidRPr="00BC34C6">
        <w:rPr>
          <w:rFonts w:asciiTheme="minorHAnsi" w:hAnsiTheme="minorHAnsi" w:cs="Mangal"/>
          <w:color w:val="000000"/>
        </w:rPr>
        <w:t xml:space="preserve">The </w:t>
      </w:r>
      <w:r w:rsidR="00256F77">
        <w:rPr>
          <w:rFonts w:asciiTheme="minorHAnsi" w:hAnsiTheme="minorHAnsi"/>
          <w:bCs/>
        </w:rPr>
        <w:t>Loan Purpose</w:t>
      </w:r>
      <w:r w:rsidR="00673FB0">
        <w:rPr>
          <w:rFonts w:asciiTheme="minorHAnsi" w:hAnsiTheme="minorHAnsi"/>
          <w:bCs/>
        </w:rPr>
        <w:t>,</w:t>
      </w:r>
      <w:r w:rsidR="00256F77">
        <w:rPr>
          <w:rFonts w:asciiTheme="minorHAnsi" w:hAnsiTheme="minorHAnsi"/>
          <w:bCs/>
        </w:rPr>
        <w:t xml:space="preserve"> </w:t>
      </w:r>
      <w:r w:rsidR="00256F77" w:rsidRPr="00550EAE">
        <w:rPr>
          <w:rFonts w:asciiTheme="minorHAnsi" w:hAnsiTheme="minorHAnsi"/>
          <w:bCs/>
        </w:rPr>
        <w:t>Purchase</w:t>
      </w:r>
      <w:r w:rsidR="00256F77" w:rsidRPr="008F0419">
        <w:rPr>
          <w:rFonts w:asciiTheme="minorHAnsi" w:hAnsiTheme="minorHAnsi"/>
          <w:bCs/>
        </w:rPr>
        <w:t xml:space="preserve"> </w:t>
      </w:r>
      <w:r w:rsidR="00256F77" w:rsidRPr="00BC34C6">
        <w:rPr>
          <w:rFonts w:asciiTheme="minorHAnsi" w:hAnsiTheme="minorHAnsi" w:cs="Mangal"/>
          <w:color w:val="000000"/>
        </w:rPr>
        <w:t xml:space="preserve">UPBs of the </w:t>
      </w:r>
      <w:r w:rsidR="00256F77" w:rsidRPr="00BC34C6">
        <w:rPr>
          <w:rFonts w:ascii="Calibri" w:hAnsi="Calibri" w:cs="Calibri"/>
        </w:rPr>
        <w:t xml:space="preserve">Platinum </w:t>
      </w:r>
      <w:r w:rsidR="00256F77" w:rsidRPr="00BC34C6">
        <w:rPr>
          <w:rFonts w:asciiTheme="minorHAnsi" w:hAnsiTheme="minorHAnsi" w:cs="Mangal"/>
          <w:color w:val="000000"/>
        </w:rPr>
        <w:t>pool expressed as a percentage of the Platinum pool’s total UPB</w:t>
      </w:r>
      <w:r w:rsidRPr="00550EAE">
        <w:rPr>
          <w:rFonts w:asciiTheme="minorHAnsi" w:hAnsiTheme="minorHAnsi"/>
          <w:bCs/>
        </w:rPr>
        <w:t>.</w:t>
      </w:r>
    </w:p>
    <w:p w14:paraId="5E166EC8" w14:textId="27862EB8" w:rsidR="001662EE" w:rsidRPr="00550EAE" w:rsidRDefault="001662EE" w:rsidP="001662EE">
      <w:pPr>
        <w:tabs>
          <w:tab w:val="left" w:pos="720"/>
        </w:tabs>
        <w:ind w:left="720" w:hanging="540"/>
        <w:rPr>
          <w:rFonts w:asciiTheme="minorHAnsi" w:eastAsia="Calibri" w:hAnsiTheme="minorHAnsi"/>
        </w:rPr>
      </w:pPr>
      <w:r w:rsidRPr="00550EAE">
        <w:rPr>
          <w:rFonts w:asciiTheme="minorHAnsi" w:eastAsia="Calibri" w:hAnsiTheme="minorHAnsi"/>
        </w:rPr>
        <w:t>20.</w:t>
      </w:r>
      <w:r w:rsidRPr="00550EAE">
        <w:rPr>
          <w:rFonts w:asciiTheme="minorHAnsi" w:eastAsia="Calibri" w:hAnsiTheme="minorHAnsi"/>
        </w:rPr>
        <w:tab/>
      </w:r>
      <w:r w:rsidR="00AF0D6A" w:rsidRPr="00550EAE">
        <w:rPr>
          <w:rFonts w:asciiTheme="minorHAnsi" w:hAnsiTheme="minorHAnsi"/>
          <w:bCs/>
        </w:rPr>
        <w:t xml:space="preserve">Refinance UPB: </w:t>
      </w:r>
      <w:r w:rsidR="00256F77" w:rsidRPr="00BC34C6">
        <w:rPr>
          <w:rFonts w:asciiTheme="minorHAnsi" w:hAnsiTheme="minorHAnsi" w:cs="Mangal"/>
          <w:color w:val="000000"/>
        </w:rPr>
        <w:t xml:space="preserve">The sum of (the </w:t>
      </w:r>
      <w:r w:rsidR="00256F77">
        <w:rPr>
          <w:rFonts w:asciiTheme="minorHAnsi" w:hAnsiTheme="minorHAnsi"/>
          <w:bCs/>
        </w:rPr>
        <w:t>Loan Purpose</w:t>
      </w:r>
      <w:r w:rsidR="00673FB0">
        <w:rPr>
          <w:rFonts w:asciiTheme="minorHAnsi" w:hAnsiTheme="minorHAnsi"/>
          <w:bCs/>
        </w:rPr>
        <w:t>,</w:t>
      </w:r>
      <w:r w:rsidR="00256F77">
        <w:rPr>
          <w:rFonts w:asciiTheme="minorHAnsi" w:hAnsiTheme="minorHAnsi"/>
          <w:bCs/>
        </w:rPr>
        <w:t xml:space="preserve"> </w:t>
      </w:r>
      <w:r w:rsidR="00256F77" w:rsidRPr="00550EAE">
        <w:rPr>
          <w:rFonts w:asciiTheme="minorHAnsi" w:hAnsiTheme="minorHAnsi"/>
          <w:bCs/>
        </w:rPr>
        <w:t xml:space="preserve">Refinance </w:t>
      </w:r>
      <w:r w:rsidR="00256F77" w:rsidRPr="00BC34C6">
        <w:rPr>
          <w:rFonts w:asciiTheme="minorHAnsi" w:hAnsiTheme="minorHAnsi" w:cs="Mangal"/>
          <w:color w:val="000000"/>
        </w:rPr>
        <w:t>UPBs multiplied by the “</w:t>
      </w:r>
      <w:r w:rsidR="00256F77" w:rsidRPr="00BC34C6">
        <w:rPr>
          <w:rFonts w:asciiTheme="minorHAnsi" w:hAnsiTheme="minorHAnsi"/>
          <w:bCs/>
        </w:rPr>
        <w:t>percentage”)</w:t>
      </w:r>
      <w:r w:rsidR="00256F77" w:rsidRPr="00BC34C6">
        <w:rPr>
          <w:rFonts w:asciiTheme="minorHAnsi" w:hAnsiTheme="minorHAnsi" w:cs="Mangal"/>
          <w:color w:val="000000"/>
        </w:rPr>
        <w:t xml:space="preserve"> for the pools included in the </w:t>
      </w:r>
      <w:r w:rsidR="00256F77" w:rsidRPr="00BC34C6">
        <w:rPr>
          <w:rFonts w:ascii="Calibri" w:hAnsi="Calibri" w:cs="Calibri"/>
        </w:rPr>
        <w:t xml:space="preserve">Platinum </w:t>
      </w:r>
      <w:r w:rsidR="00256F77" w:rsidRPr="00BC34C6">
        <w:rPr>
          <w:rFonts w:asciiTheme="minorHAnsi" w:hAnsiTheme="minorHAnsi" w:cs="Mangal"/>
          <w:color w:val="000000"/>
        </w:rPr>
        <w:t>pool</w:t>
      </w:r>
      <w:r w:rsidRPr="00550EAE">
        <w:rPr>
          <w:rFonts w:asciiTheme="minorHAnsi" w:hAnsiTheme="minorHAnsi"/>
          <w:bCs/>
        </w:rPr>
        <w:t>.</w:t>
      </w:r>
      <w:r w:rsidR="00900B9F">
        <w:rPr>
          <w:rFonts w:asciiTheme="minorHAnsi" w:hAnsiTheme="minorHAnsi"/>
          <w:bCs/>
        </w:rPr>
        <w:t xml:space="preserve"> </w:t>
      </w:r>
    </w:p>
    <w:p w14:paraId="1DA4D310" w14:textId="61BB0F20" w:rsidR="001662EE" w:rsidRPr="00550EAE" w:rsidRDefault="001662EE" w:rsidP="001662EE">
      <w:pPr>
        <w:tabs>
          <w:tab w:val="left" w:pos="720"/>
        </w:tabs>
        <w:ind w:left="720" w:hanging="540"/>
        <w:rPr>
          <w:rFonts w:asciiTheme="minorHAnsi" w:hAnsiTheme="minorHAnsi"/>
          <w:bCs/>
        </w:rPr>
      </w:pPr>
      <w:r w:rsidRPr="00550EAE">
        <w:rPr>
          <w:rFonts w:asciiTheme="minorHAnsi" w:eastAsia="Calibri" w:hAnsiTheme="minorHAnsi"/>
        </w:rPr>
        <w:t>21.</w:t>
      </w:r>
      <w:r w:rsidRPr="00550EAE">
        <w:rPr>
          <w:rFonts w:asciiTheme="minorHAnsi" w:eastAsia="Calibri" w:hAnsiTheme="minorHAnsi"/>
        </w:rPr>
        <w:tab/>
      </w:r>
      <w:r w:rsidR="00AF0D6A" w:rsidRPr="00550EAE">
        <w:rPr>
          <w:rFonts w:asciiTheme="minorHAnsi" w:hAnsiTheme="minorHAnsi"/>
          <w:bCs/>
        </w:rPr>
        <w:t>Refinance % of UPB</w:t>
      </w:r>
      <w:r w:rsidR="00D53F65">
        <w:rPr>
          <w:rFonts w:asciiTheme="minorHAnsi" w:hAnsiTheme="minorHAnsi"/>
          <w:bCs/>
        </w:rPr>
        <w:t xml:space="preserve">: </w:t>
      </w:r>
      <w:r w:rsidR="00256F77" w:rsidRPr="00BC34C6">
        <w:rPr>
          <w:rFonts w:asciiTheme="minorHAnsi" w:hAnsiTheme="minorHAnsi" w:cs="Mangal"/>
          <w:color w:val="000000"/>
        </w:rPr>
        <w:t xml:space="preserve">The </w:t>
      </w:r>
      <w:r w:rsidR="00256F77">
        <w:rPr>
          <w:rFonts w:asciiTheme="minorHAnsi" w:hAnsiTheme="minorHAnsi"/>
          <w:bCs/>
        </w:rPr>
        <w:t>Loan Purpose</w:t>
      </w:r>
      <w:r w:rsidR="00673FB0">
        <w:rPr>
          <w:rFonts w:asciiTheme="minorHAnsi" w:hAnsiTheme="minorHAnsi"/>
          <w:bCs/>
        </w:rPr>
        <w:t>,</w:t>
      </w:r>
      <w:r w:rsidR="00256F77">
        <w:rPr>
          <w:rFonts w:asciiTheme="minorHAnsi" w:hAnsiTheme="minorHAnsi"/>
          <w:bCs/>
        </w:rPr>
        <w:t xml:space="preserve"> </w:t>
      </w:r>
      <w:r w:rsidR="00256F77" w:rsidRPr="00550EAE">
        <w:rPr>
          <w:rFonts w:asciiTheme="minorHAnsi" w:hAnsiTheme="minorHAnsi"/>
          <w:bCs/>
        </w:rPr>
        <w:t xml:space="preserve">Refinance </w:t>
      </w:r>
      <w:r w:rsidR="00256F77" w:rsidRPr="00BC34C6">
        <w:rPr>
          <w:rFonts w:asciiTheme="minorHAnsi" w:hAnsiTheme="minorHAnsi" w:cs="Mangal"/>
          <w:color w:val="000000"/>
        </w:rPr>
        <w:t xml:space="preserve">UPBs of the </w:t>
      </w:r>
      <w:r w:rsidR="00256F77" w:rsidRPr="00BC34C6">
        <w:rPr>
          <w:rFonts w:ascii="Calibri" w:hAnsi="Calibri" w:cs="Calibri"/>
        </w:rPr>
        <w:t xml:space="preserve">Platinum </w:t>
      </w:r>
      <w:r w:rsidR="00256F77" w:rsidRPr="00BC34C6">
        <w:rPr>
          <w:rFonts w:asciiTheme="minorHAnsi" w:hAnsiTheme="minorHAnsi" w:cs="Mangal"/>
          <w:color w:val="000000"/>
        </w:rPr>
        <w:t>pool expressed as a percentage of the Platinum pool’s total UPB</w:t>
      </w:r>
      <w:r w:rsidRPr="00550EAE">
        <w:rPr>
          <w:rFonts w:asciiTheme="minorHAnsi" w:hAnsiTheme="minorHAnsi"/>
          <w:bCs/>
        </w:rPr>
        <w:t>.</w:t>
      </w:r>
    </w:p>
    <w:p w14:paraId="5741CF93" w14:textId="60402700" w:rsidR="001662EE" w:rsidRPr="00550EAE" w:rsidRDefault="001662EE" w:rsidP="001662EE">
      <w:pPr>
        <w:tabs>
          <w:tab w:val="left" w:pos="720"/>
        </w:tabs>
        <w:ind w:left="720" w:hanging="540"/>
        <w:rPr>
          <w:rFonts w:asciiTheme="minorHAnsi" w:hAnsiTheme="minorHAnsi"/>
          <w:bCs/>
        </w:rPr>
      </w:pPr>
      <w:r w:rsidRPr="00550EAE">
        <w:rPr>
          <w:rFonts w:asciiTheme="minorHAnsi" w:eastAsia="Calibri" w:hAnsiTheme="minorHAnsi"/>
        </w:rPr>
        <w:t>22.</w:t>
      </w:r>
      <w:r w:rsidRPr="00550EAE">
        <w:rPr>
          <w:rFonts w:asciiTheme="minorHAnsi" w:eastAsia="Calibri" w:hAnsiTheme="minorHAnsi"/>
        </w:rPr>
        <w:tab/>
      </w:r>
      <w:r w:rsidR="00AF0D6A" w:rsidRPr="00550EAE">
        <w:rPr>
          <w:rFonts w:asciiTheme="minorHAnsi" w:hAnsiTheme="minorHAnsi"/>
          <w:bCs/>
        </w:rPr>
        <w:t>HAMP Modified UPB</w:t>
      </w:r>
      <w:r w:rsidR="00D53F65">
        <w:rPr>
          <w:rFonts w:asciiTheme="minorHAnsi" w:hAnsiTheme="minorHAnsi"/>
          <w:bCs/>
        </w:rPr>
        <w:t xml:space="preserve">: </w:t>
      </w:r>
      <w:r w:rsidR="00900B9F">
        <w:rPr>
          <w:rFonts w:asciiTheme="minorHAnsi" w:hAnsiTheme="minorHAnsi"/>
          <w:bCs/>
        </w:rPr>
        <w:t xml:space="preserve"> </w:t>
      </w:r>
      <w:r w:rsidR="00256F77" w:rsidRPr="00BC34C6">
        <w:rPr>
          <w:rFonts w:asciiTheme="minorHAnsi" w:hAnsiTheme="minorHAnsi" w:cs="Mangal"/>
          <w:color w:val="000000"/>
        </w:rPr>
        <w:t xml:space="preserve">The sum of (the </w:t>
      </w:r>
      <w:r w:rsidR="00256F77">
        <w:rPr>
          <w:rFonts w:asciiTheme="minorHAnsi" w:hAnsiTheme="minorHAnsi"/>
          <w:bCs/>
        </w:rPr>
        <w:t>Loan Purpose</w:t>
      </w:r>
      <w:r w:rsidR="00673FB0">
        <w:rPr>
          <w:rFonts w:asciiTheme="minorHAnsi" w:hAnsiTheme="minorHAnsi"/>
          <w:bCs/>
        </w:rPr>
        <w:t>,</w:t>
      </w:r>
      <w:r w:rsidR="00256F77">
        <w:rPr>
          <w:rFonts w:asciiTheme="minorHAnsi" w:hAnsiTheme="minorHAnsi"/>
          <w:bCs/>
        </w:rPr>
        <w:t xml:space="preserve"> </w:t>
      </w:r>
      <w:r w:rsidR="00256F77" w:rsidRPr="00550EAE">
        <w:rPr>
          <w:rFonts w:asciiTheme="minorHAnsi" w:hAnsiTheme="minorHAnsi"/>
          <w:bCs/>
        </w:rPr>
        <w:t xml:space="preserve">HAMP Modified </w:t>
      </w:r>
      <w:r w:rsidR="00256F77" w:rsidRPr="00BC34C6">
        <w:rPr>
          <w:rFonts w:asciiTheme="minorHAnsi" w:hAnsiTheme="minorHAnsi" w:cs="Mangal"/>
          <w:color w:val="000000"/>
        </w:rPr>
        <w:t>UPBs multiplied by the “</w:t>
      </w:r>
      <w:r w:rsidR="00256F77" w:rsidRPr="00BC34C6">
        <w:rPr>
          <w:rFonts w:asciiTheme="minorHAnsi" w:hAnsiTheme="minorHAnsi"/>
          <w:bCs/>
        </w:rPr>
        <w:t>percentage”)</w:t>
      </w:r>
      <w:r w:rsidR="00256F77" w:rsidRPr="00BC34C6">
        <w:rPr>
          <w:rFonts w:asciiTheme="minorHAnsi" w:hAnsiTheme="minorHAnsi" w:cs="Mangal"/>
          <w:color w:val="000000"/>
        </w:rPr>
        <w:t xml:space="preserve"> for the pools included in the </w:t>
      </w:r>
      <w:r w:rsidR="00256F77" w:rsidRPr="00BC34C6">
        <w:rPr>
          <w:rFonts w:ascii="Calibri" w:hAnsi="Calibri" w:cs="Calibri"/>
        </w:rPr>
        <w:t xml:space="preserve">Platinum </w:t>
      </w:r>
      <w:r w:rsidR="00256F77" w:rsidRPr="00BC34C6">
        <w:rPr>
          <w:rFonts w:asciiTheme="minorHAnsi" w:hAnsiTheme="minorHAnsi" w:cs="Mangal"/>
          <w:color w:val="000000"/>
        </w:rPr>
        <w:t>pool</w:t>
      </w:r>
      <w:r w:rsidRPr="00550EAE">
        <w:rPr>
          <w:rFonts w:asciiTheme="minorHAnsi" w:eastAsia="Calibri" w:hAnsiTheme="minorHAnsi"/>
        </w:rPr>
        <w:t>.</w:t>
      </w:r>
    </w:p>
    <w:p w14:paraId="12C50E2D" w14:textId="182505D1" w:rsidR="001662EE" w:rsidRPr="00550EAE" w:rsidRDefault="001662EE" w:rsidP="001662EE">
      <w:pPr>
        <w:tabs>
          <w:tab w:val="left" w:pos="720"/>
        </w:tabs>
        <w:spacing w:line="276" w:lineRule="auto"/>
        <w:ind w:left="720" w:hanging="540"/>
        <w:rPr>
          <w:rFonts w:asciiTheme="minorHAnsi" w:eastAsia="Calibri" w:hAnsiTheme="minorHAnsi"/>
        </w:rPr>
      </w:pPr>
      <w:r w:rsidRPr="00550EAE">
        <w:rPr>
          <w:rFonts w:asciiTheme="minorHAnsi" w:eastAsia="Calibri" w:hAnsiTheme="minorHAnsi"/>
          <w:color w:val="000000"/>
        </w:rPr>
        <w:lastRenderedPageBreak/>
        <w:t>23.</w:t>
      </w:r>
      <w:r w:rsidRPr="00550EAE">
        <w:rPr>
          <w:rFonts w:asciiTheme="minorHAnsi" w:eastAsia="Calibri" w:hAnsiTheme="minorHAnsi"/>
          <w:color w:val="000000"/>
        </w:rPr>
        <w:tab/>
      </w:r>
      <w:r w:rsidR="00AF0D6A" w:rsidRPr="00550EAE">
        <w:rPr>
          <w:rFonts w:asciiTheme="minorHAnsi" w:hAnsiTheme="minorHAnsi"/>
          <w:bCs/>
        </w:rPr>
        <w:t>HAMP Modified % of UPB</w:t>
      </w:r>
      <w:r w:rsidR="00D53F65">
        <w:rPr>
          <w:rFonts w:asciiTheme="minorHAnsi" w:hAnsiTheme="minorHAnsi"/>
          <w:bCs/>
        </w:rPr>
        <w:t xml:space="preserve">: </w:t>
      </w:r>
      <w:r w:rsidR="00256F77" w:rsidRPr="00BC34C6">
        <w:rPr>
          <w:rFonts w:asciiTheme="minorHAnsi" w:hAnsiTheme="minorHAnsi" w:cs="Mangal"/>
          <w:color w:val="000000"/>
        </w:rPr>
        <w:t xml:space="preserve">The </w:t>
      </w:r>
      <w:r w:rsidR="00256F77">
        <w:rPr>
          <w:rFonts w:asciiTheme="minorHAnsi" w:hAnsiTheme="minorHAnsi"/>
          <w:bCs/>
        </w:rPr>
        <w:t>Loan Purpose</w:t>
      </w:r>
      <w:r w:rsidR="00673FB0">
        <w:rPr>
          <w:rFonts w:asciiTheme="minorHAnsi" w:hAnsiTheme="minorHAnsi"/>
          <w:bCs/>
        </w:rPr>
        <w:t>,</w:t>
      </w:r>
      <w:r w:rsidR="00256F77">
        <w:rPr>
          <w:rFonts w:asciiTheme="minorHAnsi" w:hAnsiTheme="minorHAnsi"/>
          <w:bCs/>
        </w:rPr>
        <w:t xml:space="preserve"> </w:t>
      </w:r>
      <w:r w:rsidR="00256F77" w:rsidRPr="00550EAE">
        <w:rPr>
          <w:rFonts w:asciiTheme="minorHAnsi" w:hAnsiTheme="minorHAnsi"/>
          <w:bCs/>
        </w:rPr>
        <w:t xml:space="preserve">HAMP Modified </w:t>
      </w:r>
      <w:r w:rsidR="00256F77" w:rsidRPr="00BC34C6">
        <w:rPr>
          <w:rFonts w:asciiTheme="minorHAnsi" w:hAnsiTheme="minorHAnsi" w:cs="Mangal"/>
          <w:color w:val="000000"/>
        </w:rPr>
        <w:t xml:space="preserve">UPBs of the </w:t>
      </w:r>
      <w:r w:rsidR="00256F77" w:rsidRPr="00BC34C6">
        <w:rPr>
          <w:rFonts w:ascii="Calibri" w:hAnsi="Calibri" w:cs="Calibri"/>
        </w:rPr>
        <w:t xml:space="preserve">Platinum </w:t>
      </w:r>
      <w:r w:rsidR="00256F77" w:rsidRPr="00BC34C6">
        <w:rPr>
          <w:rFonts w:asciiTheme="minorHAnsi" w:hAnsiTheme="minorHAnsi" w:cs="Mangal"/>
          <w:color w:val="000000"/>
        </w:rPr>
        <w:t>pool expressed as a percentage of the Platinum pool’s total UPB</w:t>
      </w:r>
      <w:r w:rsidRPr="00550EAE">
        <w:rPr>
          <w:rFonts w:asciiTheme="minorHAnsi" w:eastAsia="Calibri" w:hAnsiTheme="minorHAnsi"/>
        </w:rPr>
        <w:t>.</w:t>
      </w:r>
    </w:p>
    <w:p w14:paraId="2CBD8AAC" w14:textId="5F5CDC18" w:rsidR="001662EE" w:rsidRPr="00550EAE" w:rsidRDefault="001662EE" w:rsidP="001662EE">
      <w:pPr>
        <w:tabs>
          <w:tab w:val="left" w:pos="720"/>
        </w:tabs>
        <w:spacing w:line="276" w:lineRule="auto"/>
        <w:ind w:left="720" w:hanging="540"/>
        <w:rPr>
          <w:rFonts w:asciiTheme="minorHAnsi" w:hAnsiTheme="minorHAnsi"/>
          <w:bCs/>
        </w:rPr>
      </w:pPr>
      <w:r w:rsidRPr="00550EAE">
        <w:rPr>
          <w:rFonts w:asciiTheme="minorHAnsi" w:eastAsia="Calibri" w:hAnsiTheme="minorHAnsi"/>
        </w:rPr>
        <w:t>24.</w:t>
      </w:r>
      <w:r w:rsidRPr="00550EAE">
        <w:rPr>
          <w:rFonts w:asciiTheme="minorHAnsi" w:eastAsia="Calibri" w:hAnsiTheme="minorHAnsi"/>
        </w:rPr>
        <w:tab/>
      </w:r>
      <w:r w:rsidR="00AF0D6A" w:rsidRPr="00550EAE">
        <w:rPr>
          <w:rFonts w:asciiTheme="minorHAnsi" w:hAnsiTheme="minorHAnsi"/>
          <w:bCs/>
        </w:rPr>
        <w:t>Non-HAMP Modified UPB</w:t>
      </w:r>
      <w:r w:rsidR="00D53F65">
        <w:rPr>
          <w:rFonts w:asciiTheme="minorHAnsi" w:hAnsiTheme="minorHAnsi"/>
          <w:bCs/>
        </w:rPr>
        <w:t xml:space="preserve">: </w:t>
      </w:r>
      <w:r w:rsidR="00256F77" w:rsidRPr="00BC34C6">
        <w:rPr>
          <w:rFonts w:asciiTheme="minorHAnsi" w:hAnsiTheme="minorHAnsi" w:cs="Mangal"/>
          <w:color w:val="000000"/>
        </w:rPr>
        <w:t xml:space="preserve">The sum of (the </w:t>
      </w:r>
      <w:r w:rsidR="00256F77">
        <w:rPr>
          <w:rFonts w:asciiTheme="minorHAnsi" w:hAnsiTheme="minorHAnsi"/>
          <w:bCs/>
        </w:rPr>
        <w:t>Loan Purpose</w:t>
      </w:r>
      <w:r w:rsidR="00673FB0">
        <w:rPr>
          <w:rFonts w:asciiTheme="minorHAnsi" w:hAnsiTheme="minorHAnsi"/>
          <w:bCs/>
        </w:rPr>
        <w:t>,</w:t>
      </w:r>
      <w:r w:rsidR="00256F77">
        <w:rPr>
          <w:rFonts w:asciiTheme="minorHAnsi" w:hAnsiTheme="minorHAnsi"/>
          <w:bCs/>
        </w:rPr>
        <w:t xml:space="preserve"> non-</w:t>
      </w:r>
      <w:r w:rsidR="00256F77" w:rsidRPr="00550EAE">
        <w:rPr>
          <w:rFonts w:asciiTheme="minorHAnsi" w:hAnsiTheme="minorHAnsi"/>
          <w:bCs/>
        </w:rPr>
        <w:t xml:space="preserve">HAMP Modified </w:t>
      </w:r>
      <w:r w:rsidR="00256F77" w:rsidRPr="00BC34C6">
        <w:rPr>
          <w:rFonts w:asciiTheme="minorHAnsi" w:hAnsiTheme="minorHAnsi" w:cs="Mangal"/>
          <w:color w:val="000000"/>
        </w:rPr>
        <w:t>UPBs multiplied by the “</w:t>
      </w:r>
      <w:r w:rsidR="00256F77" w:rsidRPr="00BC34C6">
        <w:rPr>
          <w:rFonts w:asciiTheme="minorHAnsi" w:hAnsiTheme="minorHAnsi"/>
          <w:bCs/>
        </w:rPr>
        <w:t>percentage”)</w:t>
      </w:r>
      <w:r w:rsidR="00256F77" w:rsidRPr="00BC34C6">
        <w:rPr>
          <w:rFonts w:asciiTheme="minorHAnsi" w:hAnsiTheme="minorHAnsi" w:cs="Mangal"/>
          <w:color w:val="000000"/>
        </w:rPr>
        <w:t xml:space="preserve"> for the pools included in the </w:t>
      </w:r>
      <w:r w:rsidR="00256F77" w:rsidRPr="00BC34C6">
        <w:rPr>
          <w:rFonts w:ascii="Calibri" w:hAnsi="Calibri" w:cs="Calibri"/>
        </w:rPr>
        <w:t xml:space="preserve">Platinum </w:t>
      </w:r>
      <w:r w:rsidR="00256F77" w:rsidRPr="00BC34C6">
        <w:rPr>
          <w:rFonts w:asciiTheme="minorHAnsi" w:hAnsiTheme="minorHAnsi" w:cs="Mangal"/>
          <w:color w:val="000000"/>
        </w:rPr>
        <w:t>pool</w:t>
      </w:r>
      <w:r w:rsidR="00900B9F" w:rsidRPr="00550EAE">
        <w:rPr>
          <w:rFonts w:asciiTheme="minorHAnsi" w:eastAsia="Calibri" w:hAnsiTheme="minorHAnsi"/>
        </w:rPr>
        <w:t>.</w:t>
      </w:r>
    </w:p>
    <w:p w14:paraId="7E7DB668" w14:textId="08747544" w:rsidR="001662EE" w:rsidRPr="00550EAE" w:rsidRDefault="001662EE" w:rsidP="001662EE">
      <w:pPr>
        <w:tabs>
          <w:tab w:val="left" w:pos="720"/>
        </w:tabs>
        <w:spacing w:line="276" w:lineRule="auto"/>
        <w:ind w:left="720" w:hanging="540"/>
        <w:rPr>
          <w:rFonts w:asciiTheme="minorHAnsi" w:hAnsiTheme="minorHAnsi"/>
          <w:bCs/>
        </w:rPr>
      </w:pPr>
      <w:r w:rsidRPr="00550EAE">
        <w:rPr>
          <w:rFonts w:asciiTheme="minorHAnsi" w:eastAsia="Calibri" w:hAnsiTheme="minorHAnsi"/>
        </w:rPr>
        <w:t>25.</w:t>
      </w:r>
      <w:r w:rsidRPr="00550EAE">
        <w:rPr>
          <w:rFonts w:asciiTheme="minorHAnsi" w:eastAsia="Calibri" w:hAnsiTheme="minorHAnsi"/>
        </w:rPr>
        <w:tab/>
      </w:r>
      <w:r w:rsidR="00AF0D6A" w:rsidRPr="00550EAE">
        <w:rPr>
          <w:rFonts w:asciiTheme="minorHAnsi" w:hAnsiTheme="minorHAnsi"/>
          <w:bCs/>
        </w:rPr>
        <w:t>Non-HAMP Modified % of UPB</w:t>
      </w:r>
      <w:r w:rsidR="00D53F65">
        <w:rPr>
          <w:rFonts w:asciiTheme="minorHAnsi" w:hAnsiTheme="minorHAnsi"/>
          <w:bCs/>
        </w:rPr>
        <w:t xml:space="preserve">: </w:t>
      </w:r>
      <w:r w:rsidR="00256F77" w:rsidRPr="00BC34C6">
        <w:rPr>
          <w:rFonts w:asciiTheme="minorHAnsi" w:hAnsiTheme="minorHAnsi" w:cs="Mangal"/>
          <w:color w:val="000000"/>
        </w:rPr>
        <w:t xml:space="preserve">The </w:t>
      </w:r>
      <w:r w:rsidR="00256F77">
        <w:rPr>
          <w:rFonts w:asciiTheme="minorHAnsi" w:hAnsiTheme="minorHAnsi"/>
          <w:bCs/>
        </w:rPr>
        <w:t>Loan Purpose</w:t>
      </w:r>
      <w:r w:rsidR="00673FB0">
        <w:rPr>
          <w:rFonts w:asciiTheme="minorHAnsi" w:hAnsiTheme="minorHAnsi"/>
          <w:bCs/>
        </w:rPr>
        <w:t>,</w:t>
      </w:r>
      <w:r w:rsidR="00256F77">
        <w:rPr>
          <w:rFonts w:asciiTheme="minorHAnsi" w:hAnsiTheme="minorHAnsi"/>
          <w:bCs/>
        </w:rPr>
        <w:t xml:space="preserve"> non-</w:t>
      </w:r>
      <w:r w:rsidR="00256F77" w:rsidRPr="00550EAE">
        <w:rPr>
          <w:rFonts w:asciiTheme="minorHAnsi" w:hAnsiTheme="minorHAnsi"/>
          <w:bCs/>
        </w:rPr>
        <w:t xml:space="preserve">HAMP Modified </w:t>
      </w:r>
      <w:r w:rsidR="00256F77" w:rsidRPr="00BC34C6">
        <w:rPr>
          <w:rFonts w:asciiTheme="minorHAnsi" w:hAnsiTheme="minorHAnsi" w:cs="Mangal"/>
          <w:color w:val="000000"/>
        </w:rPr>
        <w:t xml:space="preserve">UPBs of the </w:t>
      </w:r>
      <w:r w:rsidR="00256F77" w:rsidRPr="00BC34C6">
        <w:rPr>
          <w:rFonts w:ascii="Calibri" w:hAnsi="Calibri" w:cs="Calibri"/>
        </w:rPr>
        <w:t xml:space="preserve">Platinum </w:t>
      </w:r>
      <w:r w:rsidR="00256F77" w:rsidRPr="00BC34C6">
        <w:rPr>
          <w:rFonts w:asciiTheme="minorHAnsi" w:hAnsiTheme="minorHAnsi" w:cs="Mangal"/>
          <w:color w:val="000000"/>
        </w:rPr>
        <w:t>pool expressed as a percentage of the Platinum pool’s total UPB</w:t>
      </w:r>
      <w:r w:rsidRPr="00550EAE">
        <w:rPr>
          <w:rFonts w:asciiTheme="minorHAnsi" w:eastAsia="Calibri" w:hAnsiTheme="minorHAnsi"/>
        </w:rPr>
        <w:t>.</w:t>
      </w:r>
    </w:p>
    <w:p w14:paraId="37CBB063" w14:textId="76C35E6F" w:rsidR="001662EE" w:rsidRPr="00550EAE" w:rsidRDefault="001662EE" w:rsidP="001662EE">
      <w:pPr>
        <w:autoSpaceDE w:val="0"/>
        <w:autoSpaceDN w:val="0"/>
        <w:adjustRightInd w:val="0"/>
        <w:ind w:left="720" w:hanging="540"/>
        <w:rPr>
          <w:rFonts w:asciiTheme="minorHAnsi" w:eastAsia="Calibri" w:hAnsiTheme="minorHAnsi"/>
        </w:rPr>
      </w:pPr>
      <w:r w:rsidRPr="00550EAE">
        <w:rPr>
          <w:rFonts w:asciiTheme="minorHAnsi" w:eastAsia="Calibri" w:hAnsiTheme="minorHAnsi"/>
        </w:rPr>
        <w:t>26.</w:t>
      </w:r>
      <w:r w:rsidRPr="00550EAE">
        <w:rPr>
          <w:rFonts w:asciiTheme="minorHAnsi" w:eastAsia="Calibri" w:hAnsiTheme="minorHAnsi"/>
        </w:rPr>
        <w:tab/>
      </w:r>
      <w:r w:rsidR="00AF0D6A" w:rsidRPr="00550EAE">
        <w:rPr>
          <w:rFonts w:asciiTheme="minorHAnsi" w:hAnsiTheme="minorHAnsi"/>
          <w:bCs/>
        </w:rPr>
        <w:t>Loan Purpose Not Available UPB</w:t>
      </w:r>
      <w:r w:rsidR="00D53F65">
        <w:rPr>
          <w:rFonts w:asciiTheme="minorHAnsi" w:hAnsiTheme="minorHAnsi"/>
          <w:bCs/>
        </w:rPr>
        <w:t xml:space="preserve">: </w:t>
      </w:r>
      <w:r w:rsidR="00256F77" w:rsidRPr="00BC34C6">
        <w:rPr>
          <w:rFonts w:asciiTheme="minorHAnsi" w:hAnsiTheme="minorHAnsi" w:cs="Mangal"/>
          <w:color w:val="000000"/>
        </w:rPr>
        <w:t xml:space="preserve">The sum of (the </w:t>
      </w:r>
      <w:r w:rsidR="00256F77">
        <w:rPr>
          <w:rFonts w:asciiTheme="minorHAnsi" w:hAnsiTheme="minorHAnsi"/>
          <w:bCs/>
        </w:rPr>
        <w:t>Loan Purpose</w:t>
      </w:r>
      <w:r w:rsidR="00673FB0">
        <w:rPr>
          <w:rFonts w:asciiTheme="minorHAnsi" w:hAnsiTheme="minorHAnsi"/>
          <w:bCs/>
        </w:rPr>
        <w:t>,</w:t>
      </w:r>
      <w:r w:rsidR="00256F77">
        <w:rPr>
          <w:rFonts w:asciiTheme="minorHAnsi" w:hAnsiTheme="minorHAnsi"/>
          <w:bCs/>
        </w:rPr>
        <w:t xml:space="preserve"> </w:t>
      </w:r>
      <w:r w:rsidR="00256F77" w:rsidRPr="00550EAE">
        <w:rPr>
          <w:rFonts w:asciiTheme="minorHAnsi" w:hAnsiTheme="minorHAnsi"/>
          <w:bCs/>
        </w:rPr>
        <w:t xml:space="preserve">Not Available </w:t>
      </w:r>
      <w:r w:rsidR="00256F77" w:rsidRPr="00BC34C6">
        <w:rPr>
          <w:rFonts w:asciiTheme="minorHAnsi" w:hAnsiTheme="minorHAnsi" w:cs="Mangal"/>
          <w:color w:val="000000"/>
        </w:rPr>
        <w:t>UPBs multiplied by the “</w:t>
      </w:r>
      <w:r w:rsidR="00256F77" w:rsidRPr="00BC34C6">
        <w:rPr>
          <w:rFonts w:asciiTheme="minorHAnsi" w:hAnsiTheme="minorHAnsi"/>
          <w:bCs/>
        </w:rPr>
        <w:t>percentage”)</w:t>
      </w:r>
      <w:r w:rsidR="00256F77" w:rsidRPr="00BC34C6">
        <w:rPr>
          <w:rFonts w:asciiTheme="minorHAnsi" w:hAnsiTheme="minorHAnsi" w:cs="Mangal"/>
          <w:color w:val="000000"/>
        </w:rPr>
        <w:t xml:space="preserve"> for the pools included in the </w:t>
      </w:r>
      <w:r w:rsidR="00256F77" w:rsidRPr="00BC34C6">
        <w:rPr>
          <w:rFonts w:ascii="Calibri" w:hAnsi="Calibri" w:cs="Calibri"/>
        </w:rPr>
        <w:t xml:space="preserve">Platinum </w:t>
      </w:r>
      <w:r w:rsidR="00256F77" w:rsidRPr="00BC34C6">
        <w:rPr>
          <w:rFonts w:asciiTheme="minorHAnsi" w:hAnsiTheme="minorHAnsi" w:cs="Mangal"/>
          <w:color w:val="000000"/>
        </w:rPr>
        <w:t>pool</w:t>
      </w:r>
      <w:r w:rsidR="00900B9F" w:rsidRPr="00550EAE">
        <w:rPr>
          <w:rFonts w:asciiTheme="minorHAnsi" w:eastAsia="Calibri" w:hAnsiTheme="minorHAnsi"/>
        </w:rPr>
        <w:t>.</w:t>
      </w:r>
    </w:p>
    <w:p w14:paraId="1C3AA281" w14:textId="400AB306" w:rsidR="001662EE" w:rsidRPr="00550EAE" w:rsidRDefault="001662EE" w:rsidP="001662EE">
      <w:pPr>
        <w:tabs>
          <w:tab w:val="left" w:pos="720"/>
        </w:tabs>
        <w:spacing w:line="276" w:lineRule="auto"/>
        <w:ind w:left="720" w:hanging="540"/>
        <w:rPr>
          <w:rFonts w:asciiTheme="minorHAnsi" w:eastAsia="Calibri" w:hAnsiTheme="minorHAnsi"/>
        </w:rPr>
      </w:pPr>
      <w:r w:rsidRPr="00550EAE">
        <w:rPr>
          <w:rFonts w:asciiTheme="minorHAnsi" w:eastAsia="Calibri" w:hAnsiTheme="minorHAnsi"/>
        </w:rPr>
        <w:t>27.</w:t>
      </w:r>
      <w:r w:rsidRPr="00550EAE">
        <w:rPr>
          <w:rFonts w:asciiTheme="minorHAnsi" w:eastAsia="Calibri" w:hAnsiTheme="minorHAnsi"/>
        </w:rPr>
        <w:tab/>
      </w:r>
      <w:r w:rsidR="00AF0D6A" w:rsidRPr="00550EAE">
        <w:rPr>
          <w:rFonts w:asciiTheme="minorHAnsi" w:hAnsiTheme="minorHAnsi"/>
          <w:bCs/>
        </w:rPr>
        <w:t>Loan Purpose Not Available % of UPB</w:t>
      </w:r>
      <w:r w:rsidR="00D53F65">
        <w:rPr>
          <w:rFonts w:asciiTheme="minorHAnsi" w:hAnsiTheme="minorHAnsi"/>
          <w:bCs/>
        </w:rPr>
        <w:t xml:space="preserve">: </w:t>
      </w:r>
      <w:r w:rsidR="00256F77" w:rsidRPr="00BC34C6">
        <w:rPr>
          <w:rFonts w:asciiTheme="minorHAnsi" w:hAnsiTheme="minorHAnsi" w:cs="Mangal"/>
          <w:color w:val="000000"/>
        </w:rPr>
        <w:t xml:space="preserve">The </w:t>
      </w:r>
      <w:r w:rsidR="00256F77">
        <w:rPr>
          <w:rFonts w:asciiTheme="minorHAnsi" w:hAnsiTheme="minorHAnsi"/>
          <w:bCs/>
        </w:rPr>
        <w:t>Loan Purpose</w:t>
      </w:r>
      <w:r w:rsidR="00673FB0">
        <w:rPr>
          <w:rFonts w:asciiTheme="minorHAnsi" w:hAnsiTheme="minorHAnsi"/>
          <w:bCs/>
        </w:rPr>
        <w:t>,</w:t>
      </w:r>
      <w:r w:rsidR="00256F77">
        <w:rPr>
          <w:rFonts w:asciiTheme="minorHAnsi" w:hAnsiTheme="minorHAnsi"/>
          <w:bCs/>
        </w:rPr>
        <w:t xml:space="preserve"> </w:t>
      </w:r>
      <w:r w:rsidR="00256F77" w:rsidRPr="00550EAE">
        <w:rPr>
          <w:rFonts w:asciiTheme="minorHAnsi" w:hAnsiTheme="minorHAnsi"/>
          <w:bCs/>
        </w:rPr>
        <w:t xml:space="preserve">Not Available </w:t>
      </w:r>
      <w:r w:rsidR="00256F77" w:rsidRPr="00BC34C6">
        <w:rPr>
          <w:rFonts w:asciiTheme="minorHAnsi" w:hAnsiTheme="minorHAnsi" w:cs="Mangal"/>
          <w:color w:val="000000"/>
        </w:rPr>
        <w:t xml:space="preserve">UPBs of the </w:t>
      </w:r>
      <w:r w:rsidR="00256F77" w:rsidRPr="00BC34C6">
        <w:rPr>
          <w:rFonts w:ascii="Calibri" w:hAnsi="Calibri" w:cs="Calibri"/>
        </w:rPr>
        <w:t xml:space="preserve">Platinum </w:t>
      </w:r>
      <w:r w:rsidR="00256F77" w:rsidRPr="00BC34C6">
        <w:rPr>
          <w:rFonts w:asciiTheme="minorHAnsi" w:hAnsiTheme="minorHAnsi" w:cs="Mangal"/>
          <w:color w:val="000000"/>
        </w:rPr>
        <w:t>pool expressed as a percentage of the Platinum pool’s total UPB</w:t>
      </w:r>
      <w:r w:rsidR="00E85A70" w:rsidRPr="00550EAE">
        <w:rPr>
          <w:rFonts w:asciiTheme="minorHAnsi" w:eastAsia="Calibri" w:hAnsiTheme="minorHAnsi"/>
        </w:rPr>
        <w:t>.</w:t>
      </w:r>
    </w:p>
    <w:p w14:paraId="1078EEDB" w14:textId="77777777" w:rsidR="001662EE" w:rsidRPr="00550EAE" w:rsidRDefault="001662EE" w:rsidP="001662EE">
      <w:pPr>
        <w:tabs>
          <w:tab w:val="left" w:pos="720"/>
        </w:tabs>
        <w:spacing w:line="276" w:lineRule="auto"/>
        <w:ind w:left="720" w:hanging="540"/>
        <w:rPr>
          <w:rFonts w:asciiTheme="minorHAnsi" w:eastAsia="Calibri" w:hAnsiTheme="minorHAnsi"/>
        </w:rPr>
      </w:pPr>
      <w:r w:rsidRPr="00550EAE">
        <w:rPr>
          <w:rFonts w:asciiTheme="minorHAnsi" w:eastAsia="Calibri" w:hAnsiTheme="minorHAnsi"/>
        </w:rPr>
        <w:t>28.</w:t>
      </w:r>
      <w:r w:rsidRPr="00550EAE">
        <w:rPr>
          <w:rFonts w:asciiTheme="minorHAnsi" w:eastAsia="Calibri" w:hAnsiTheme="minorHAnsi"/>
        </w:rPr>
        <w:tab/>
      </w:r>
      <w:r w:rsidR="00550EAE" w:rsidRPr="00550EAE">
        <w:rPr>
          <w:rFonts w:asciiTheme="minorHAnsi" w:hAnsiTheme="minorHAnsi"/>
          <w:bCs/>
        </w:rPr>
        <w:t>1 Unit UPB</w:t>
      </w:r>
      <w:r w:rsidR="00D53F65">
        <w:rPr>
          <w:rFonts w:asciiTheme="minorHAnsi" w:hAnsiTheme="minorHAnsi"/>
          <w:bCs/>
        </w:rPr>
        <w:t xml:space="preserve">: </w:t>
      </w:r>
      <w:r w:rsidR="00256F77" w:rsidRPr="00BC34C6">
        <w:rPr>
          <w:rFonts w:asciiTheme="minorHAnsi" w:hAnsiTheme="minorHAnsi" w:cs="Mangal"/>
          <w:color w:val="000000"/>
        </w:rPr>
        <w:t xml:space="preserve">The sum of (the </w:t>
      </w:r>
      <w:r w:rsidR="00256F77">
        <w:rPr>
          <w:rFonts w:asciiTheme="minorHAnsi" w:hAnsiTheme="minorHAnsi" w:cs="Mangal"/>
          <w:color w:val="000000"/>
        </w:rPr>
        <w:t xml:space="preserve">Living Unit/Property Type of </w:t>
      </w:r>
      <w:r w:rsidR="00256F77" w:rsidRPr="00550EAE">
        <w:rPr>
          <w:rFonts w:asciiTheme="minorHAnsi" w:hAnsiTheme="minorHAnsi"/>
          <w:bCs/>
        </w:rPr>
        <w:t xml:space="preserve">1 Unit </w:t>
      </w:r>
      <w:r w:rsidR="00256F77" w:rsidRPr="00BC34C6">
        <w:rPr>
          <w:rFonts w:asciiTheme="minorHAnsi" w:hAnsiTheme="minorHAnsi" w:cs="Mangal"/>
          <w:color w:val="000000"/>
        </w:rPr>
        <w:t>UPBs multiplied by the “</w:t>
      </w:r>
      <w:r w:rsidR="00256F77" w:rsidRPr="00BC34C6">
        <w:rPr>
          <w:rFonts w:asciiTheme="minorHAnsi" w:hAnsiTheme="minorHAnsi"/>
          <w:bCs/>
        </w:rPr>
        <w:t>percentage”)</w:t>
      </w:r>
      <w:r w:rsidR="00256F77" w:rsidRPr="00BC34C6">
        <w:rPr>
          <w:rFonts w:asciiTheme="minorHAnsi" w:hAnsiTheme="minorHAnsi" w:cs="Mangal"/>
          <w:color w:val="000000"/>
        </w:rPr>
        <w:t xml:space="preserve"> for the pools included in the </w:t>
      </w:r>
      <w:r w:rsidR="00256F77" w:rsidRPr="00BC34C6">
        <w:rPr>
          <w:rFonts w:ascii="Calibri" w:hAnsi="Calibri" w:cs="Calibri"/>
        </w:rPr>
        <w:t xml:space="preserve">Platinum </w:t>
      </w:r>
      <w:r w:rsidR="00256F77" w:rsidRPr="00BC34C6">
        <w:rPr>
          <w:rFonts w:asciiTheme="minorHAnsi" w:hAnsiTheme="minorHAnsi" w:cs="Mangal"/>
          <w:color w:val="000000"/>
        </w:rPr>
        <w:t>pool</w:t>
      </w:r>
      <w:r w:rsidRPr="00550EAE">
        <w:rPr>
          <w:rFonts w:asciiTheme="minorHAnsi" w:hAnsiTheme="minorHAnsi" w:cs="Arial"/>
        </w:rPr>
        <w:t>.</w:t>
      </w:r>
    </w:p>
    <w:p w14:paraId="0A6FFFAF" w14:textId="77777777" w:rsidR="001662EE" w:rsidRPr="00550EAE" w:rsidRDefault="001662EE" w:rsidP="001662EE">
      <w:pPr>
        <w:tabs>
          <w:tab w:val="left" w:pos="720"/>
        </w:tabs>
        <w:ind w:left="720" w:hanging="540"/>
        <w:rPr>
          <w:rFonts w:asciiTheme="minorHAnsi" w:eastAsia="Calibri" w:hAnsiTheme="minorHAnsi"/>
        </w:rPr>
      </w:pPr>
      <w:r w:rsidRPr="00550EAE">
        <w:rPr>
          <w:rFonts w:asciiTheme="minorHAnsi" w:eastAsia="Calibri" w:hAnsiTheme="minorHAnsi"/>
        </w:rPr>
        <w:t>29.</w:t>
      </w:r>
      <w:r w:rsidRPr="00550EAE">
        <w:rPr>
          <w:rFonts w:asciiTheme="minorHAnsi" w:eastAsia="Calibri" w:hAnsiTheme="minorHAnsi"/>
        </w:rPr>
        <w:tab/>
      </w:r>
      <w:r w:rsidR="00550EAE" w:rsidRPr="00550EAE">
        <w:rPr>
          <w:rFonts w:asciiTheme="minorHAnsi" w:hAnsiTheme="minorHAnsi"/>
          <w:bCs/>
        </w:rPr>
        <w:t>1 Unit % of UPB</w:t>
      </w:r>
      <w:r w:rsidR="00D53F65">
        <w:rPr>
          <w:rFonts w:asciiTheme="minorHAnsi" w:hAnsiTheme="minorHAnsi"/>
          <w:bCs/>
        </w:rPr>
        <w:t>:</w:t>
      </w:r>
      <w:r w:rsidR="00F40AA1">
        <w:rPr>
          <w:rFonts w:asciiTheme="minorHAnsi" w:hAnsiTheme="minorHAnsi"/>
          <w:bCs/>
        </w:rPr>
        <w:t xml:space="preserve"> </w:t>
      </w:r>
      <w:r w:rsidR="00256F77" w:rsidRPr="00BC34C6">
        <w:rPr>
          <w:rFonts w:asciiTheme="minorHAnsi" w:hAnsiTheme="minorHAnsi" w:cs="Mangal"/>
          <w:color w:val="000000"/>
        </w:rPr>
        <w:t xml:space="preserve">The </w:t>
      </w:r>
      <w:r w:rsidR="00256F77">
        <w:rPr>
          <w:rFonts w:asciiTheme="minorHAnsi" w:hAnsiTheme="minorHAnsi" w:cs="Mangal"/>
          <w:color w:val="000000"/>
        </w:rPr>
        <w:t xml:space="preserve">Living Unit/Property Type of </w:t>
      </w:r>
      <w:r w:rsidR="00256F77" w:rsidRPr="00550EAE">
        <w:rPr>
          <w:rFonts w:asciiTheme="minorHAnsi" w:hAnsiTheme="minorHAnsi"/>
          <w:bCs/>
        </w:rPr>
        <w:t xml:space="preserve">1 Unit </w:t>
      </w:r>
      <w:r w:rsidR="00256F77" w:rsidRPr="00BC34C6">
        <w:rPr>
          <w:rFonts w:asciiTheme="minorHAnsi" w:hAnsiTheme="minorHAnsi" w:cs="Mangal"/>
          <w:color w:val="000000"/>
        </w:rPr>
        <w:t xml:space="preserve">UPBs of the </w:t>
      </w:r>
      <w:r w:rsidR="00256F77" w:rsidRPr="00BC34C6">
        <w:rPr>
          <w:rFonts w:ascii="Calibri" w:hAnsi="Calibri" w:cs="Calibri"/>
        </w:rPr>
        <w:t xml:space="preserve">Platinum </w:t>
      </w:r>
      <w:r w:rsidR="00256F77" w:rsidRPr="00BC34C6">
        <w:rPr>
          <w:rFonts w:asciiTheme="minorHAnsi" w:hAnsiTheme="minorHAnsi" w:cs="Mangal"/>
          <w:color w:val="000000"/>
        </w:rPr>
        <w:t>pool expressed as a percentage of the Platinum pool’s total UPB</w:t>
      </w:r>
      <w:r w:rsidRPr="00550EAE">
        <w:rPr>
          <w:rFonts w:asciiTheme="minorHAnsi" w:eastAsia="Calibri" w:hAnsiTheme="minorHAnsi"/>
        </w:rPr>
        <w:t>.</w:t>
      </w:r>
    </w:p>
    <w:p w14:paraId="05B091ED" w14:textId="77777777" w:rsidR="001662EE" w:rsidRPr="00550EAE" w:rsidRDefault="001662EE" w:rsidP="001662EE">
      <w:pPr>
        <w:tabs>
          <w:tab w:val="left" w:pos="720"/>
        </w:tabs>
        <w:ind w:left="720" w:hanging="540"/>
        <w:rPr>
          <w:rFonts w:asciiTheme="minorHAnsi" w:hAnsiTheme="minorHAnsi"/>
          <w:bCs/>
        </w:rPr>
      </w:pPr>
      <w:r w:rsidRPr="00550EAE">
        <w:rPr>
          <w:rFonts w:asciiTheme="minorHAnsi" w:eastAsia="Calibri" w:hAnsiTheme="minorHAnsi"/>
        </w:rPr>
        <w:t>30.</w:t>
      </w:r>
      <w:r w:rsidRPr="00550EAE">
        <w:rPr>
          <w:rFonts w:asciiTheme="minorHAnsi" w:eastAsia="Calibri" w:hAnsiTheme="minorHAnsi"/>
        </w:rPr>
        <w:tab/>
      </w:r>
      <w:r w:rsidR="00550EAE" w:rsidRPr="00550EAE">
        <w:rPr>
          <w:rFonts w:asciiTheme="minorHAnsi" w:hAnsiTheme="minorHAnsi"/>
          <w:bCs/>
        </w:rPr>
        <w:t>2 - 4 Unit UPB</w:t>
      </w:r>
      <w:r w:rsidR="00D53F65">
        <w:rPr>
          <w:rFonts w:asciiTheme="minorHAnsi" w:hAnsiTheme="minorHAnsi"/>
          <w:bCs/>
        </w:rPr>
        <w:t xml:space="preserve">: </w:t>
      </w:r>
      <w:r w:rsidR="00256F77" w:rsidRPr="00BC34C6">
        <w:rPr>
          <w:rFonts w:asciiTheme="minorHAnsi" w:hAnsiTheme="minorHAnsi" w:cs="Mangal"/>
          <w:color w:val="000000"/>
        </w:rPr>
        <w:t xml:space="preserve">The sum of (the </w:t>
      </w:r>
      <w:r w:rsidR="00256F77">
        <w:rPr>
          <w:rFonts w:asciiTheme="minorHAnsi" w:hAnsiTheme="minorHAnsi" w:cs="Mangal"/>
          <w:color w:val="000000"/>
        </w:rPr>
        <w:t xml:space="preserve">Living Unit/Property Type of </w:t>
      </w:r>
      <w:r w:rsidR="00256F77">
        <w:rPr>
          <w:rFonts w:asciiTheme="minorHAnsi" w:hAnsiTheme="minorHAnsi"/>
          <w:bCs/>
        </w:rPr>
        <w:t>2-4</w:t>
      </w:r>
      <w:r w:rsidR="00256F77" w:rsidRPr="00550EAE">
        <w:rPr>
          <w:rFonts w:asciiTheme="minorHAnsi" w:hAnsiTheme="minorHAnsi"/>
          <w:bCs/>
        </w:rPr>
        <w:t xml:space="preserve"> Unit</w:t>
      </w:r>
      <w:r w:rsidR="00256F77">
        <w:rPr>
          <w:rFonts w:asciiTheme="minorHAnsi" w:hAnsiTheme="minorHAnsi"/>
          <w:bCs/>
        </w:rPr>
        <w:t>s</w:t>
      </w:r>
      <w:r w:rsidR="00256F77" w:rsidRPr="00550EAE">
        <w:rPr>
          <w:rFonts w:asciiTheme="minorHAnsi" w:hAnsiTheme="minorHAnsi"/>
          <w:bCs/>
        </w:rPr>
        <w:t xml:space="preserve"> </w:t>
      </w:r>
      <w:r w:rsidR="00256F77" w:rsidRPr="00BC34C6">
        <w:rPr>
          <w:rFonts w:asciiTheme="minorHAnsi" w:hAnsiTheme="minorHAnsi" w:cs="Mangal"/>
          <w:color w:val="000000"/>
        </w:rPr>
        <w:t>UPBs multiplied by the “</w:t>
      </w:r>
      <w:r w:rsidR="00256F77" w:rsidRPr="00BC34C6">
        <w:rPr>
          <w:rFonts w:asciiTheme="minorHAnsi" w:hAnsiTheme="minorHAnsi"/>
          <w:bCs/>
        </w:rPr>
        <w:t>percentage”)</w:t>
      </w:r>
      <w:r w:rsidR="00256F77" w:rsidRPr="00BC34C6">
        <w:rPr>
          <w:rFonts w:asciiTheme="minorHAnsi" w:hAnsiTheme="minorHAnsi" w:cs="Mangal"/>
          <w:color w:val="000000"/>
        </w:rPr>
        <w:t xml:space="preserve"> for the pools included in the </w:t>
      </w:r>
      <w:r w:rsidR="00256F77" w:rsidRPr="00BC34C6">
        <w:rPr>
          <w:rFonts w:ascii="Calibri" w:hAnsi="Calibri" w:cs="Calibri"/>
        </w:rPr>
        <w:t xml:space="preserve">Platinum </w:t>
      </w:r>
      <w:r w:rsidR="00256F77" w:rsidRPr="00BC34C6">
        <w:rPr>
          <w:rFonts w:asciiTheme="minorHAnsi" w:hAnsiTheme="minorHAnsi" w:cs="Mangal"/>
          <w:color w:val="000000"/>
        </w:rPr>
        <w:t>pool</w:t>
      </w:r>
      <w:r w:rsidR="00F40AA1" w:rsidRPr="00550EAE">
        <w:rPr>
          <w:rFonts w:asciiTheme="minorHAnsi" w:hAnsiTheme="minorHAnsi" w:cs="Arial"/>
        </w:rPr>
        <w:t>.</w:t>
      </w:r>
    </w:p>
    <w:p w14:paraId="61DAF129" w14:textId="77777777" w:rsidR="001662EE" w:rsidRPr="00550EAE" w:rsidRDefault="001662EE" w:rsidP="001662EE">
      <w:pPr>
        <w:tabs>
          <w:tab w:val="left" w:pos="720"/>
        </w:tabs>
        <w:ind w:left="720" w:hanging="540"/>
        <w:rPr>
          <w:rFonts w:asciiTheme="minorHAnsi" w:hAnsiTheme="minorHAnsi"/>
          <w:bCs/>
        </w:rPr>
      </w:pPr>
      <w:r w:rsidRPr="00550EAE">
        <w:rPr>
          <w:rFonts w:asciiTheme="minorHAnsi" w:eastAsia="Calibri" w:hAnsiTheme="minorHAnsi"/>
        </w:rPr>
        <w:t>31.</w:t>
      </w:r>
      <w:r w:rsidRPr="00550EAE">
        <w:rPr>
          <w:rFonts w:asciiTheme="minorHAnsi" w:eastAsia="Calibri" w:hAnsiTheme="minorHAnsi"/>
        </w:rPr>
        <w:tab/>
      </w:r>
      <w:r w:rsidR="00550EAE" w:rsidRPr="00550EAE">
        <w:rPr>
          <w:rFonts w:asciiTheme="minorHAnsi" w:hAnsiTheme="minorHAnsi"/>
          <w:bCs/>
        </w:rPr>
        <w:t>2 - 4 Unit % of UPB</w:t>
      </w:r>
      <w:r w:rsidR="00D53F65">
        <w:rPr>
          <w:rFonts w:asciiTheme="minorHAnsi" w:hAnsiTheme="minorHAnsi"/>
          <w:bCs/>
        </w:rPr>
        <w:t xml:space="preserve">: </w:t>
      </w:r>
      <w:r w:rsidR="00256F77" w:rsidRPr="00BC34C6">
        <w:rPr>
          <w:rFonts w:asciiTheme="minorHAnsi" w:hAnsiTheme="minorHAnsi" w:cs="Mangal"/>
          <w:color w:val="000000"/>
        </w:rPr>
        <w:t xml:space="preserve">The </w:t>
      </w:r>
      <w:r w:rsidR="00256F77">
        <w:rPr>
          <w:rFonts w:asciiTheme="minorHAnsi" w:hAnsiTheme="minorHAnsi" w:cs="Mangal"/>
          <w:color w:val="000000"/>
        </w:rPr>
        <w:t xml:space="preserve">Living Unit/Property Type of </w:t>
      </w:r>
      <w:r w:rsidR="00256F77">
        <w:rPr>
          <w:rFonts w:asciiTheme="minorHAnsi" w:hAnsiTheme="minorHAnsi"/>
          <w:bCs/>
        </w:rPr>
        <w:t>2-4</w:t>
      </w:r>
      <w:r w:rsidR="00256F77" w:rsidRPr="00550EAE">
        <w:rPr>
          <w:rFonts w:asciiTheme="minorHAnsi" w:hAnsiTheme="minorHAnsi"/>
          <w:bCs/>
        </w:rPr>
        <w:t xml:space="preserve"> Unit</w:t>
      </w:r>
      <w:r w:rsidR="00256F77">
        <w:rPr>
          <w:rFonts w:asciiTheme="minorHAnsi" w:hAnsiTheme="minorHAnsi"/>
          <w:bCs/>
        </w:rPr>
        <w:t>s</w:t>
      </w:r>
      <w:r w:rsidR="00256F77" w:rsidRPr="00550EAE">
        <w:rPr>
          <w:rFonts w:asciiTheme="minorHAnsi" w:hAnsiTheme="minorHAnsi"/>
          <w:bCs/>
        </w:rPr>
        <w:t xml:space="preserve"> </w:t>
      </w:r>
      <w:r w:rsidR="00256F77" w:rsidRPr="00BC34C6">
        <w:rPr>
          <w:rFonts w:asciiTheme="minorHAnsi" w:hAnsiTheme="minorHAnsi" w:cs="Mangal"/>
          <w:color w:val="000000"/>
        </w:rPr>
        <w:t xml:space="preserve">UPBs of the </w:t>
      </w:r>
      <w:r w:rsidR="00256F77" w:rsidRPr="00BC34C6">
        <w:rPr>
          <w:rFonts w:ascii="Calibri" w:hAnsi="Calibri" w:cs="Calibri"/>
        </w:rPr>
        <w:t xml:space="preserve">Platinum </w:t>
      </w:r>
      <w:r w:rsidR="00256F77" w:rsidRPr="00BC34C6">
        <w:rPr>
          <w:rFonts w:asciiTheme="minorHAnsi" w:hAnsiTheme="minorHAnsi" w:cs="Mangal"/>
          <w:color w:val="000000"/>
        </w:rPr>
        <w:t>pool expressed as a percentage of the Platinum pool’s total UPB</w:t>
      </w:r>
      <w:r w:rsidRPr="00550EAE">
        <w:rPr>
          <w:rFonts w:asciiTheme="minorHAnsi" w:hAnsiTheme="minorHAnsi"/>
          <w:bCs/>
        </w:rPr>
        <w:t>.</w:t>
      </w:r>
    </w:p>
    <w:p w14:paraId="27629759" w14:textId="77777777" w:rsidR="001662EE" w:rsidRPr="00550EAE" w:rsidRDefault="001662EE" w:rsidP="001662EE">
      <w:pPr>
        <w:tabs>
          <w:tab w:val="left" w:pos="720"/>
        </w:tabs>
        <w:spacing w:line="276" w:lineRule="auto"/>
        <w:ind w:left="720" w:hanging="540"/>
        <w:rPr>
          <w:rFonts w:asciiTheme="minorHAnsi" w:eastAsia="Calibri" w:hAnsiTheme="minorHAnsi"/>
        </w:rPr>
      </w:pPr>
      <w:r w:rsidRPr="00550EAE">
        <w:rPr>
          <w:rFonts w:asciiTheme="minorHAnsi" w:eastAsia="Calibri" w:hAnsiTheme="minorHAnsi"/>
          <w:color w:val="000000"/>
        </w:rPr>
        <w:t>32.</w:t>
      </w:r>
      <w:r w:rsidRPr="00550EAE">
        <w:rPr>
          <w:rFonts w:asciiTheme="minorHAnsi" w:eastAsia="Calibri" w:hAnsiTheme="minorHAnsi"/>
          <w:color w:val="000000"/>
        </w:rPr>
        <w:tab/>
      </w:r>
      <w:r w:rsidR="00550EAE" w:rsidRPr="00550EAE">
        <w:rPr>
          <w:rFonts w:asciiTheme="minorHAnsi" w:hAnsiTheme="minorHAnsi"/>
          <w:bCs/>
        </w:rPr>
        <w:t>Living Units Not Available UPB</w:t>
      </w:r>
      <w:r w:rsidR="00D53F65">
        <w:rPr>
          <w:rFonts w:asciiTheme="minorHAnsi" w:hAnsiTheme="minorHAnsi"/>
          <w:bCs/>
        </w:rPr>
        <w:t xml:space="preserve">: </w:t>
      </w:r>
      <w:r w:rsidR="00256F77" w:rsidRPr="00BC34C6">
        <w:rPr>
          <w:rFonts w:asciiTheme="minorHAnsi" w:hAnsiTheme="minorHAnsi" w:cs="Mangal"/>
          <w:color w:val="000000"/>
        </w:rPr>
        <w:t xml:space="preserve">The sum of (the </w:t>
      </w:r>
      <w:r w:rsidR="00256F77">
        <w:rPr>
          <w:rFonts w:asciiTheme="minorHAnsi" w:hAnsiTheme="minorHAnsi" w:cs="Mangal"/>
          <w:color w:val="000000"/>
        </w:rPr>
        <w:t xml:space="preserve">Living Unit/Property Type </w:t>
      </w:r>
      <w:r w:rsidR="00256F77" w:rsidRPr="00550EAE">
        <w:rPr>
          <w:rFonts w:asciiTheme="minorHAnsi" w:hAnsiTheme="minorHAnsi"/>
          <w:bCs/>
        </w:rPr>
        <w:t xml:space="preserve">Not Available </w:t>
      </w:r>
      <w:r w:rsidR="00256F77" w:rsidRPr="00BC34C6">
        <w:rPr>
          <w:rFonts w:asciiTheme="minorHAnsi" w:hAnsiTheme="minorHAnsi" w:cs="Mangal"/>
          <w:color w:val="000000"/>
        </w:rPr>
        <w:t>UPBs multiplied by the “</w:t>
      </w:r>
      <w:r w:rsidR="00256F77" w:rsidRPr="00BC34C6">
        <w:rPr>
          <w:rFonts w:asciiTheme="minorHAnsi" w:hAnsiTheme="minorHAnsi"/>
          <w:bCs/>
        </w:rPr>
        <w:t>percentage”)</w:t>
      </w:r>
      <w:r w:rsidR="00256F77" w:rsidRPr="00BC34C6">
        <w:rPr>
          <w:rFonts w:asciiTheme="minorHAnsi" w:hAnsiTheme="minorHAnsi" w:cs="Mangal"/>
          <w:color w:val="000000"/>
        </w:rPr>
        <w:t xml:space="preserve"> for the pools included in the </w:t>
      </w:r>
      <w:r w:rsidR="00256F77" w:rsidRPr="00BC34C6">
        <w:rPr>
          <w:rFonts w:ascii="Calibri" w:hAnsi="Calibri" w:cs="Calibri"/>
        </w:rPr>
        <w:t xml:space="preserve">Platinum </w:t>
      </w:r>
      <w:r w:rsidR="00256F77" w:rsidRPr="00BC34C6">
        <w:rPr>
          <w:rFonts w:asciiTheme="minorHAnsi" w:hAnsiTheme="minorHAnsi" w:cs="Mangal"/>
          <w:color w:val="000000"/>
        </w:rPr>
        <w:t>pool</w:t>
      </w:r>
      <w:r w:rsidRPr="00550EAE">
        <w:rPr>
          <w:rFonts w:asciiTheme="minorHAnsi" w:hAnsiTheme="minorHAnsi"/>
          <w:bCs/>
        </w:rPr>
        <w:t>.</w:t>
      </w:r>
    </w:p>
    <w:p w14:paraId="0C5508ED" w14:textId="77777777" w:rsidR="001662EE" w:rsidRPr="00550EAE" w:rsidRDefault="001662EE" w:rsidP="001662EE">
      <w:pPr>
        <w:tabs>
          <w:tab w:val="left" w:pos="720"/>
        </w:tabs>
        <w:spacing w:line="276" w:lineRule="auto"/>
        <w:ind w:left="720" w:hanging="540"/>
        <w:rPr>
          <w:rFonts w:asciiTheme="minorHAnsi" w:eastAsia="Calibri" w:hAnsiTheme="minorHAnsi"/>
        </w:rPr>
      </w:pPr>
      <w:r w:rsidRPr="00550EAE">
        <w:rPr>
          <w:rFonts w:asciiTheme="minorHAnsi" w:eastAsia="Calibri" w:hAnsiTheme="minorHAnsi"/>
        </w:rPr>
        <w:t>33.</w:t>
      </w:r>
      <w:r w:rsidRPr="00550EAE">
        <w:rPr>
          <w:rFonts w:asciiTheme="minorHAnsi" w:eastAsia="Calibri" w:hAnsiTheme="minorHAnsi"/>
        </w:rPr>
        <w:tab/>
      </w:r>
      <w:r w:rsidR="00550EAE" w:rsidRPr="00550EAE">
        <w:rPr>
          <w:rFonts w:asciiTheme="minorHAnsi" w:hAnsiTheme="minorHAnsi"/>
          <w:bCs/>
        </w:rPr>
        <w:t>Living Units Not Available % of UPB</w:t>
      </w:r>
      <w:r w:rsidR="00D53F65">
        <w:rPr>
          <w:rFonts w:asciiTheme="minorHAnsi" w:eastAsia="Calibri" w:hAnsiTheme="minorHAnsi"/>
        </w:rPr>
        <w:t xml:space="preserve">: </w:t>
      </w:r>
      <w:r w:rsidR="00F40AA1">
        <w:rPr>
          <w:rFonts w:asciiTheme="minorHAnsi" w:eastAsia="Calibri" w:hAnsiTheme="minorHAnsi"/>
        </w:rPr>
        <w:t xml:space="preserve"> </w:t>
      </w:r>
      <w:r w:rsidR="00256F77" w:rsidRPr="00BC34C6">
        <w:rPr>
          <w:rFonts w:asciiTheme="minorHAnsi" w:hAnsiTheme="minorHAnsi" w:cs="Mangal"/>
          <w:color w:val="000000"/>
        </w:rPr>
        <w:t xml:space="preserve">The </w:t>
      </w:r>
      <w:r w:rsidR="00256F77">
        <w:rPr>
          <w:rFonts w:asciiTheme="minorHAnsi" w:hAnsiTheme="minorHAnsi" w:cs="Mangal"/>
          <w:color w:val="000000"/>
        </w:rPr>
        <w:t xml:space="preserve">Living Unit/Property Type </w:t>
      </w:r>
      <w:r w:rsidR="00256F77" w:rsidRPr="00550EAE">
        <w:rPr>
          <w:rFonts w:asciiTheme="minorHAnsi" w:hAnsiTheme="minorHAnsi"/>
          <w:bCs/>
        </w:rPr>
        <w:t xml:space="preserve">Not Available </w:t>
      </w:r>
      <w:r w:rsidR="00256F77" w:rsidRPr="00BC34C6">
        <w:rPr>
          <w:rFonts w:asciiTheme="minorHAnsi" w:hAnsiTheme="minorHAnsi" w:cs="Mangal"/>
          <w:color w:val="000000"/>
        </w:rPr>
        <w:t xml:space="preserve">UPBs of the </w:t>
      </w:r>
      <w:r w:rsidR="00256F77" w:rsidRPr="00BC34C6">
        <w:rPr>
          <w:rFonts w:ascii="Calibri" w:hAnsi="Calibri" w:cs="Calibri"/>
        </w:rPr>
        <w:t xml:space="preserve">Platinum </w:t>
      </w:r>
      <w:r w:rsidR="00256F77" w:rsidRPr="00BC34C6">
        <w:rPr>
          <w:rFonts w:asciiTheme="minorHAnsi" w:hAnsiTheme="minorHAnsi" w:cs="Mangal"/>
          <w:color w:val="000000"/>
        </w:rPr>
        <w:t>pool expressed as a percentage of the Platinum pool’s total UPB</w:t>
      </w:r>
      <w:r w:rsidR="00F40AA1">
        <w:rPr>
          <w:rFonts w:asciiTheme="minorHAnsi" w:hAnsiTheme="minorHAnsi" w:cs="Mangal"/>
          <w:color w:val="000000"/>
        </w:rPr>
        <w:t>.</w:t>
      </w:r>
    </w:p>
    <w:p w14:paraId="35442C89" w14:textId="77777777" w:rsidR="004C59A7" w:rsidRPr="00550EAE" w:rsidRDefault="004C59A7" w:rsidP="004C59A7">
      <w:pPr>
        <w:tabs>
          <w:tab w:val="left" w:pos="720"/>
        </w:tabs>
        <w:spacing w:line="276" w:lineRule="auto"/>
        <w:ind w:left="720" w:hanging="540"/>
        <w:rPr>
          <w:rFonts w:asciiTheme="minorHAnsi" w:eastAsia="Calibri" w:hAnsiTheme="minorHAnsi"/>
        </w:rPr>
      </w:pPr>
      <w:r w:rsidRPr="00550EAE">
        <w:rPr>
          <w:rFonts w:asciiTheme="minorHAnsi" w:eastAsia="Calibri" w:hAnsiTheme="minorHAnsi"/>
        </w:rPr>
        <w:t>3</w:t>
      </w:r>
      <w:r>
        <w:rPr>
          <w:rFonts w:asciiTheme="minorHAnsi" w:eastAsia="Calibri" w:hAnsiTheme="minorHAnsi"/>
        </w:rPr>
        <w:t>4</w:t>
      </w:r>
      <w:r w:rsidRPr="00550EAE">
        <w:rPr>
          <w:rFonts w:asciiTheme="minorHAnsi" w:eastAsia="Calibri" w:hAnsiTheme="minorHAnsi"/>
        </w:rPr>
        <w:t>.</w:t>
      </w:r>
      <w:r w:rsidRPr="00550EAE">
        <w:rPr>
          <w:rFonts w:asciiTheme="minorHAnsi" w:eastAsia="Calibri" w:hAnsiTheme="minorHAnsi"/>
        </w:rPr>
        <w:tab/>
      </w:r>
      <w:r w:rsidRPr="00550EAE">
        <w:rPr>
          <w:rFonts w:asciiTheme="minorHAnsi" w:hAnsiTheme="minorHAnsi"/>
          <w:bCs/>
        </w:rPr>
        <w:t xml:space="preserve">Weighted Average Original CLTV: </w:t>
      </w:r>
      <w:r>
        <w:rPr>
          <w:rFonts w:asciiTheme="minorHAnsi" w:hAnsiTheme="minorHAnsi"/>
          <w:bCs/>
        </w:rPr>
        <w:t xml:space="preserve"> </w:t>
      </w:r>
      <w:r w:rsidR="00256F77" w:rsidRPr="008F0419">
        <w:rPr>
          <w:rFonts w:asciiTheme="minorHAnsi" w:hAnsiTheme="minorHAnsi" w:cs="Mangal"/>
          <w:color w:val="000000"/>
        </w:rPr>
        <w:t xml:space="preserve">Weighted Average </w:t>
      </w:r>
      <w:r w:rsidR="00256F77">
        <w:rPr>
          <w:rFonts w:asciiTheme="minorHAnsi" w:hAnsiTheme="minorHAnsi" w:cs="Mangal"/>
          <w:color w:val="000000"/>
        </w:rPr>
        <w:t xml:space="preserve">Combined </w:t>
      </w:r>
      <w:r w:rsidR="00256F77" w:rsidRPr="008F0419">
        <w:rPr>
          <w:rFonts w:asciiTheme="minorHAnsi" w:hAnsiTheme="minorHAnsi" w:cs="Mangal"/>
          <w:color w:val="000000"/>
        </w:rPr>
        <w:t xml:space="preserve">Loan-to-Value Ratio of each </w:t>
      </w:r>
      <w:r w:rsidR="00256F77">
        <w:rPr>
          <w:rFonts w:asciiTheme="minorHAnsi" w:hAnsiTheme="minorHAnsi" w:cs="Mangal"/>
          <w:color w:val="000000"/>
        </w:rPr>
        <w:t xml:space="preserve">of </w:t>
      </w:r>
      <w:r w:rsidR="00256F77" w:rsidRPr="00BC34C6">
        <w:rPr>
          <w:rFonts w:asciiTheme="minorHAnsi" w:hAnsiTheme="minorHAnsi" w:cs="Mangal"/>
          <w:color w:val="000000"/>
        </w:rPr>
        <w:t>the pools in the Platinum pool weighted by (the Pool R</w:t>
      </w:r>
      <w:r w:rsidR="00256F77" w:rsidRPr="003A04A5">
        <w:rPr>
          <w:rFonts w:asciiTheme="minorHAnsi" w:hAnsiTheme="minorHAnsi" w:cs="Mangal"/>
          <w:color w:val="000000"/>
        </w:rPr>
        <w:t>PB multiplied by the “</w:t>
      </w:r>
      <w:r w:rsidR="00256F77" w:rsidRPr="00BC34C6">
        <w:rPr>
          <w:rFonts w:asciiTheme="minorHAnsi" w:hAnsiTheme="minorHAnsi"/>
          <w:bCs/>
        </w:rPr>
        <w:t>percentage”)</w:t>
      </w:r>
      <w:r>
        <w:rPr>
          <w:rFonts w:asciiTheme="minorHAnsi" w:hAnsiTheme="minorHAnsi" w:cs="Mangal"/>
          <w:color w:val="000000"/>
        </w:rPr>
        <w:t>.</w:t>
      </w:r>
    </w:p>
    <w:p w14:paraId="136D65B4" w14:textId="11190902" w:rsidR="001662EE" w:rsidRPr="00550EAE" w:rsidRDefault="001662EE" w:rsidP="00550EAE">
      <w:pPr>
        <w:tabs>
          <w:tab w:val="left" w:pos="720"/>
        </w:tabs>
        <w:autoSpaceDE w:val="0"/>
        <w:autoSpaceDN w:val="0"/>
        <w:adjustRightInd w:val="0"/>
        <w:ind w:left="720" w:hanging="540"/>
        <w:rPr>
          <w:rFonts w:asciiTheme="minorHAnsi" w:hAnsiTheme="minorHAnsi"/>
          <w:bCs/>
        </w:rPr>
      </w:pPr>
      <w:r w:rsidRPr="00550EAE">
        <w:rPr>
          <w:rFonts w:asciiTheme="minorHAnsi" w:hAnsiTheme="minorHAnsi"/>
          <w:bCs/>
        </w:rPr>
        <w:t xml:space="preserve">35. </w:t>
      </w:r>
      <w:r w:rsidRPr="00550EAE">
        <w:rPr>
          <w:rFonts w:asciiTheme="minorHAnsi" w:hAnsiTheme="minorHAnsi"/>
          <w:bCs/>
        </w:rPr>
        <w:tab/>
      </w:r>
      <w:r w:rsidR="00550EAE" w:rsidRPr="00DB18FA">
        <w:rPr>
          <w:rFonts w:asciiTheme="minorHAnsi" w:hAnsiTheme="minorHAnsi"/>
          <w:bCs/>
        </w:rPr>
        <w:t>Pool UPB</w:t>
      </w:r>
      <w:r w:rsidRPr="00DB18FA">
        <w:rPr>
          <w:rFonts w:asciiTheme="minorHAnsi" w:hAnsiTheme="minorHAnsi"/>
          <w:bCs/>
        </w:rPr>
        <w:t xml:space="preserve">: </w:t>
      </w:r>
      <w:r w:rsidR="00F40AA1" w:rsidRPr="00DB18FA">
        <w:rPr>
          <w:rFonts w:asciiTheme="minorHAnsi" w:hAnsiTheme="minorHAnsi"/>
          <w:bCs/>
        </w:rPr>
        <w:t xml:space="preserve"> </w:t>
      </w:r>
      <w:r w:rsidR="00E07E77" w:rsidRPr="00DB18FA">
        <w:rPr>
          <w:rFonts w:asciiTheme="minorHAnsi" w:hAnsiTheme="minorHAnsi" w:cs="Mangal"/>
        </w:rPr>
        <w:t xml:space="preserve">The sum of the </w:t>
      </w:r>
      <w:r w:rsidR="00256F77" w:rsidRPr="00DB18FA">
        <w:rPr>
          <w:rFonts w:asciiTheme="minorHAnsi" w:hAnsiTheme="minorHAnsi" w:cs="Mangal"/>
        </w:rPr>
        <w:t>pool</w:t>
      </w:r>
      <w:r w:rsidR="00E07E77" w:rsidRPr="00DB18FA">
        <w:rPr>
          <w:rFonts w:asciiTheme="minorHAnsi" w:hAnsiTheme="minorHAnsi" w:cs="Mangal"/>
        </w:rPr>
        <w:t xml:space="preserve"> UPBs for the </w:t>
      </w:r>
      <w:r w:rsidR="009B2790" w:rsidRPr="00DB18FA">
        <w:rPr>
          <w:rFonts w:asciiTheme="minorHAnsi" w:hAnsiTheme="minorHAnsi" w:cs="Mangal"/>
          <w:color w:val="000000"/>
        </w:rPr>
        <w:t xml:space="preserve">Platinum </w:t>
      </w:r>
      <w:r w:rsidR="00E07E77" w:rsidRPr="00DB18FA">
        <w:rPr>
          <w:rFonts w:asciiTheme="minorHAnsi" w:hAnsiTheme="minorHAnsi" w:cs="Mangal"/>
        </w:rPr>
        <w:t>Pool for the reporting month</w:t>
      </w:r>
      <w:r w:rsidR="00E07E77" w:rsidRPr="00E07E77">
        <w:rPr>
          <w:rFonts w:asciiTheme="minorHAnsi" w:hAnsiTheme="minorHAnsi" w:cs="Mangal"/>
        </w:rPr>
        <w:t>.</w:t>
      </w:r>
      <w:r w:rsidR="00711EAD">
        <w:rPr>
          <w:rFonts w:asciiTheme="minorHAnsi" w:hAnsiTheme="minorHAnsi" w:cs="Mangal"/>
        </w:rPr>
        <w:t xml:space="preserve"> This is the UPB of the collateral underlying the Platinum Pool.</w:t>
      </w:r>
    </w:p>
    <w:p w14:paraId="66E36D60" w14:textId="77777777" w:rsidR="001662EE" w:rsidRPr="00550EAE" w:rsidRDefault="001662EE" w:rsidP="001662EE">
      <w:pPr>
        <w:tabs>
          <w:tab w:val="left" w:pos="720"/>
        </w:tabs>
        <w:spacing w:line="276" w:lineRule="auto"/>
        <w:ind w:left="720" w:hanging="540"/>
        <w:rPr>
          <w:rFonts w:asciiTheme="minorHAnsi" w:eastAsia="Calibri" w:hAnsiTheme="minorHAnsi"/>
        </w:rPr>
      </w:pPr>
      <w:r w:rsidRPr="00550EAE">
        <w:rPr>
          <w:rFonts w:asciiTheme="minorHAnsi" w:eastAsia="Calibri" w:hAnsiTheme="minorHAnsi"/>
          <w:color w:val="000000"/>
        </w:rPr>
        <w:t>36.</w:t>
      </w:r>
      <w:r w:rsidRPr="00550EAE">
        <w:rPr>
          <w:rFonts w:asciiTheme="minorHAnsi" w:eastAsia="Calibri" w:hAnsiTheme="minorHAnsi"/>
          <w:color w:val="000000"/>
        </w:rPr>
        <w:tab/>
      </w:r>
      <w:r w:rsidRPr="00550EAE">
        <w:rPr>
          <w:rFonts w:asciiTheme="minorHAnsi" w:hAnsiTheme="minorHAnsi"/>
          <w:bCs/>
        </w:rPr>
        <w:t>As of Date (CCYYMM)</w:t>
      </w:r>
      <w:r w:rsidRPr="00550EAE">
        <w:rPr>
          <w:rFonts w:asciiTheme="minorHAnsi" w:eastAsia="Calibri" w:hAnsiTheme="minorHAnsi"/>
        </w:rPr>
        <w:t>:</w:t>
      </w:r>
      <w:r w:rsidRPr="00550EAE">
        <w:rPr>
          <w:rFonts w:asciiTheme="minorHAnsi" w:eastAsia="Calibri" w:hAnsiTheme="minorHAnsi"/>
        </w:rPr>
        <w:tab/>
      </w:r>
      <w:r w:rsidR="00636343">
        <w:rPr>
          <w:rFonts w:asciiTheme="minorHAnsi" w:eastAsia="Calibri" w:hAnsiTheme="minorHAnsi"/>
        </w:rPr>
        <w:t xml:space="preserve">  </w:t>
      </w:r>
      <w:r w:rsidRPr="00550EAE">
        <w:rPr>
          <w:rFonts w:asciiTheme="minorHAnsi" w:hAnsiTheme="minorHAnsi"/>
          <w:bCs/>
        </w:rPr>
        <w:t>Reporting period for the data.</w:t>
      </w:r>
    </w:p>
    <w:p w14:paraId="3DE7E48D" w14:textId="77777777" w:rsidR="002A62CC" w:rsidRDefault="002A62CC" w:rsidP="001662EE">
      <w:pPr>
        <w:pStyle w:val="DefaultText"/>
      </w:pPr>
    </w:p>
    <w:p w14:paraId="0437C58D" w14:textId="77777777" w:rsidR="001662EE" w:rsidRDefault="001662EE" w:rsidP="001662EE">
      <w:pPr>
        <w:pStyle w:val="DefaultText"/>
      </w:pPr>
    </w:p>
    <w:p w14:paraId="6AA25AE8" w14:textId="77777777" w:rsidR="001B4BAE" w:rsidRDefault="001B4BAE">
      <w:pPr>
        <w:pStyle w:val="DefaultText"/>
        <w:jc w:val="center"/>
      </w:pPr>
    </w:p>
    <w:p w14:paraId="71866852" w14:textId="77777777" w:rsidR="00D04435" w:rsidRDefault="002A62CC" w:rsidP="00FF5AEF">
      <w:pPr>
        <w:pStyle w:val="Heading1"/>
      </w:pPr>
      <w:r>
        <w:t>Various Data</w:t>
      </w:r>
      <w:r w:rsidR="006D218F">
        <w:t xml:space="preserve"> Record</w:t>
      </w:r>
      <w:r w:rsidR="00D04435">
        <w:t xml:space="preserve"> Type </w:t>
      </w:r>
      <w:r w:rsidR="00636577">
        <w:t>W</w:t>
      </w:r>
    </w:p>
    <w:p w14:paraId="4C5CFD29" w14:textId="77777777" w:rsidR="002A62CC" w:rsidRDefault="00BF5ED3" w:rsidP="00FF5AEF">
      <w:pPr>
        <w:pStyle w:val="Heading1"/>
      </w:pPr>
      <w:r>
        <w:t xml:space="preserve">  </w:t>
      </w:r>
      <w:r w:rsidRPr="00BF5ED3">
        <w:rPr>
          <w:bCs w:val="0"/>
        </w:rPr>
        <w:t>All Pools</w:t>
      </w:r>
      <w:r w:rsidR="00130D87">
        <w:rPr>
          <w:bCs w:val="0"/>
        </w:rPr>
        <w:t xml:space="preserve"> --</w:t>
      </w:r>
      <w:r w:rsidRPr="00BF5ED3">
        <w:rPr>
          <w:bCs w:val="0"/>
        </w:rPr>
        <w:t xml:space="preserve"> One Record </w:t>
      </w:r>
      <w:r w:rsidR="00D63A2C" w:rsidRPr="00BF5ED3">
        <w:rPr>
          <w:bCs w:val="0"/>
        </w:rPr>
        <w:t>per</w:t>
      </w:r>
      <w:r w:rsidRPr="00BF5ED3">
        <w:rPr>
          <w:bCs w:val="0"/>
        </w:rPr>
        <w:t xml:space="preserve"> Pool</w:t>
      </w:r>
    </w:p>
    <w:p w14:paraId="2668F2FA" w14:textId="77777777" w:rsidR="002A62CC" w:rsidRDefault="002A62CC">
      <w:pPr>
        <w:pStyle w:val="DefaultText"/>
      </w:pPr>
    </w:p>
    <w:tbl>
      <w:tblPr>
        <w:tblW w:w="10530" w:type="dxa"/>
        <w:jc w:val="center"/>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A0" w:firstRow="1" w:lastRow="0" w:firstColumn="1" w:lastColumn="0" w:noHBand="0" w:noVBand="0"/>
      </w:tblPr>
      <w:tblGrid>
        <w:gridCol w:w="810"/>
        <w:gridCol w:w="5040"/>
        <w:gridCol w:w="900"/>
        <w:gridCol w:w="900"/>
        <w:gridCol w:w="900"/>
        <w:gridCol w:w="900"/>
        <w:gridCol w:w="1080"/>
      </w:tblGrid>
      <w:tr w:rsidR="002A62CC" w14:paraId="3455C77C" w14:textId="77777777" w:rsidTr="006F5807">
        <w:trPr>
          <w:cantSplit/>
          <w:tblHeader/>
          <w:jc w:val="center"/>
        </w:trPr>
        <w:tc>
          <w:tcPr>
            <w:tcW w:w="810" w:type="dxa"/>
            <w:tcBorders>
              <w:bottom w:val="single" w:sz="6" w:space="0" w:color="000000"/>
            </w:tcBorders>
            <w:shd w:val="pct30" w:color="FFFF00" w:fill="FFFFFF"/>
          </w:tcPr>
          <w:p w14:paraId="233E1592" w14:textId="77777777" w:rsidR="002A62CC" w:rsidRDefault="002A62CC" w:rsidP="006F5807">
            <w:pPr>
              <w:jc w:val="center"/>
            </w:pPr>
            <w:r>
              <w:t>Item</w:t>
            </w:r>
          </w:p>
        </w:tc>
        <w:tc>
          <w:tcPr>
            <w:tcW w:w="5040" w:type="dxa"/>
            <w:tcBorders>
              <w:bottom w:val="single" w:sz="6" w:space="0" w:color="000000"/>
            </w:tcBorders>
            <w:shd w:val="pct30" w:color="FFFF00" w:fill="FFFFFF"/>
          </w:tcPr>
          <w:p w14:paraId="1FCE5716" w14:textId="77777777" w:rsidR="002A62CC" w:rsidRDefault="002A62CC">
            <w:r>
              <w:t>Data Item</w:t>
            </w:r>
          </w:p>
        </w:tc>
        <w:tc>
          <w:tcPr>
            <w:tcW w:w="900" w:type="dxa"/>
            <w:tcBorders>
              <w:bottom w:val="single" w:sz="6" w:space="0" w:color="000000"/>
            </w:tcBorders>
            <w:shd w:val="pct30" w:color="FFFF00" w:fill="FFFFFF"/>
          </w:tcPr>
          <w:p w14:paraId="49EFA0B0" w14:textId="77777777" w:rsidR="002A62CC" w:rsidRDefault="002A62CC">
            <w:pPr>
              <w:jc w:val="center"/>
            </w:pPr>
            <w:r>
              <w:t>Begin</w:t>
            </w:r>
          </w:p>
        </w:tc>
        <w:tc>
          <w:tcPr>
            <w:tcW w:w="900" w:type="dxa"/>
            <w:tcBorders>
              <w:bottom w:val="single" w:sz="6" w:space="0" w:color="000000"/>
            </w:tcBorders>
            <w:shd w:val="pct30" w:color="FFFF00" w:fill="FFFFFF"/>
          </w:tcPr>
          <w:p w14:paraId="08F45489" w14:textId="77777777" w:rsidR="002A62CC" w:rsidRDefault="002A62CC">
            <w:pPr>
              <w:jc w:val="center"/>
            </w:pPr>
            <w:r>
              <w:t>End</w:t>
            </w:r>
          </w:p>
        </w:tc>
        <w:tc>
          <w:tcPr>
            <w:tcW w:w="900" w:type="dxa"/>
            <w:tcBorders>
              <w:bottom w:val="single" w:sz="6" w:space="0" w:color="000000"/>
            </w:tcBorders>
            <w:shd w:val="pct30" w:color="FFFF00" w:fill="FFFFFF"/>
          </w:tcPr>
          <w:p w14:paraId="205BC205" w14:textId="77777777" w:rsidR="002A62CC" w:rsidRDefault="002A62CC" w:rsidP="006F5807">
            <w:pPr>
              <w:jc w:val="center"/>
            </w:pPr>
            <w:r>
              <w:t>Type</w:t>
            </w:r>
          </w:p>
        </w:tc>
        <w:tc>
          <w:tcPr>
            <w:tcW w:w="900" w:type="dxa"/>
            <w:tcBorders>
              <w:bottom w:val="single" w:sz="6" w:space="0" w:color="000000"/>
            </w:tcBorders>
            <w:shd w:val="pct30" w:color="FFFF00" w:fill="FFFFFF"/>
          </w:tcPr>
          <w:p w14:paraId="7B2F00C5" w14:textId="77777777" w:rsidR="002A62CC" w:rsidRDefault="002A62CC" w:rsidP="006F5807">
            <w:pPr>
              <w:jc w:val="center"/>
            </w:pPr>
            <w:r>
              <w:t>Length</w:t>
            </w:r>
          </w:p>
        </w:tc>
        <w:tc>
          <w:tcPr>
            <w:tcW w:w="1080" w:type="dxa"/>
            <w:tcBorders>
              <w:bottom w:val="single" w:sz="6" w:space="0" w:color="000000"/>
            </w:tcBorders>
            <w:shd w:val="pct30" w:color="FFFF00" w:fill="FFFFFF"/>
          </w:tcPr>
          <w:p w14:paraId="553D864B" w14:textId="77777777" w:rsidR="002A62CC" w:rsidRDefault="002A62CC" w:rsidP="006F5807">
            <w:pPr>
              <w:jc w:val="center"/>
            </w:pPr>
            <w:r>
              <w:t>Remarks</w:t>
            </w:r>
          </w:p>
        </w:tc>
      </w:tr>
      <w:tr w:rsidR="00295907" w14:paraId="535398EE" w14:textId="77777777" w:rsidTr="006F5807">
        <w:trPr>
          <w:cantSplit/>
          <w:jc w:val="center"/>
        </w:trPr>
        <w:tc>
          <w:tcPr>
            <w:tcW w:w="810" w:type="dxa"/>
            <w:tcBorders>
              <w:top w:val="single" w:sz="6" w:space="0" w:color="000000"/>
              <w:left w:val="single" w:sz="12" w:space="0" w:color="000000"/>
              <w:bottom w:val="single" w:sz="6" w:space="0" w:color="000000"/>
              <w:right w:val="nil"/>
            </w:tcBorders>
            <w:vAlign w:val="bottom"/>
          </w:tcPr>
          <w:p w14:paraId="59D2AA86" w14:textId="77777777" w:rsidR="00295907" w:rsidRPr="00D6705F" w:rsidRDefault="00295907">
            <w:pPr>
              <w:jc w:val="center"/>
              <w:rPr>
                <w:color w:val="000000"/>
              </w:rPr>
            </w:pPr>
            <w:r>
              <w:rPr>
                <w:color w:val="000000"/>
              </w:rPr>
              <w:t>1</w:t>
            </w:r>
          </w:p>
        </w:tc>
        <w:tc>
          <w:tcPr>
            <w:tcW w:w="5040" w:type="dxa"/>
            <w:tcBorders>
              <w:top w:val="single" w:sz="6" w:space="0" w:color="000000"/>
              <w:left w:val="single" w:sz="6" w:space="0" w:color="000000"/>
              <w:bottom w:val="single" w:sz="6" w:space="0" w:color="000000"/>
              <w:right w:val="nil"/>
            </w:tcBorders>
          </w:tcPr>
          <w:p w14:paraId="01E4C5A7" w14:textId="77777777" w:rsidR="00295907" w:rsidRDefault="00295907">
            <w:pPr>
              <w:pStyle w:val="TableText"/>
              <w:rPr>
                <w:bCs/>
                <w:sz w:val="20"/>
              </w:rPr>
            </w:pPr>
            <w:r>
              <w:rPr>
                <w:bCs/>
                <w:sz w:val="20"/>
              </w:rPr>
              <w:t>CUSIP Number</w:t>
            </w:r>
          </w:p>
        </w:tc>
        <w:tc>
          <w:tcPr>
            <w:tcW w:w="900" w:type="dxa"/>
            <w:tcBorders>
              <w:top w:val="single" w:sz="6" w:space="0" w:color="000000"/>
              <w:left w:val="single" w:sz="6" w:space="0" w:color="000000"/>
              <w:bottom w:val="single" w:sz="6" w:space="0" w:color="000000"/>
              <w:right w:val="nil"/>
            </w:tcBorders>
          </w:tcPr>
          <w:p w14:paraId="407F4B85" w14:textId="77777777" w:rsidR="00295907" w:rsidRPr="00295907" w:rsidRDefault="00295907">
            <w:pPr>
              <w:jc w:val="center"/>
              <w:rPr>
                <w:color w:val="000000"/>
              </w:rPr>
            </w:pPr>
            <w:r w:rsidRPr="00295907">
              <w:rPr>
                <w:color w:val="000000"/>
              </w:rPr>
              <w:t>1</w:t>
            </w:r>
          </w:p>
        </w:tc>
        <w:tc>
          <w:tcPr>
            <w:tcW w:w="900" w:type="dxa"/>
            <w:tcBorders>
              <w:top w:val="single" w:sz="6" w:space="0" w:color="000000"/>
              <w:left w:val="single" w:sz="6" w:space="0" w:color="000000"/>
              <w:bottom w:val="single" w:sz="6" w:space="0" w:color="000000"/>
              <w:right w:val="nil"/>
            </w:tcBorders>
          </w:tcPr>
          <w:p w14:paraId="6E80FB77" w14:textId="77777777" w:rsidR="00295907" w:rsidRPr="00295907" w:rsidRDefault="00295907">
            <w:pPr>
              <w:jc w:val="center"/>
              <w:rPr>
                <w:color w:val="000000"/>
              </w:rPr>
            </w:pPr>
            <w:r w:rsidRPr="00295907">
              <w:rPr>
                <w:color w:val="000000"/>
              </w:rPr>
              <w:t>9</w:t>
            </w:r>
          </w:p>
        </w:tc>
        <w:tc>
          <w:tcPr>
            <w:tcW w:w="900" w:type="dxa"/>
            <w:tcBorders>
              <w:top w:val="single" w:sz="6" w:space="0" w:color="000000"/>
              <w:left w:val="single" w:sz="6" w:space="0" w:color="000000"/>
              <w:bottom w:val="single" w:sz="6" w:space="0" w:color="000000"/>
              <w:right w:val="nil"/>
            </w:tcBorders>
            <w:vAlign w:val="center"/>
          </w:tcPr>
          <w:p w14:paraId="653C0661" w14:textId="77777777" w:rsidR="00295907" w:rsidRDefault="00295907" w:rsidP="00D6705F">
            <w:pPr>
              <w:jc w:val="center"/>
              <w:rPr>
                <w:color w:val="000000"/>
                <w:sz w:val="16"/>
                <w:szCs w:val="16"/>
              </w:rPr>
            </w:pPr>
            <w:r>
              <w:rPr>
                <w:color w:val="000000"/>
                <w:sz w:val="16"/>
                <w:szCs w:val="16"/>
              </w:rPr>
              <w:t>Character</w:t>
            </w:r>
          </w:p>
        </w:tc>
        <w:tc>
          <w:tcPr>
            <w:tcW w:w="900" w:type="dxa"/>
            <w:tcBorders>
              <w:top w:val="single" w:sz="6" w:space="0" w:color="000000"/>
              <w:left w:val="single" w:sz="6" w:space="0" w:color="000000"/>
              <w:bottom w:val="single" w:sz="6" w:space="0" w:color="000000"/>
              <w:right w:val="nil"/>
            </w:tcBorders>
            <w:vAlign w:val="center"/>
          </w:tcPr>
          <w:p w14:paraId="4ACDA4B5" w14:textId="77777777" w:rsidR="00295907" w:rsidRDefault="00295907" w:rsidP="00D6705F">
            <w:pPr>
              <w:jc w:val="center"/>
              <w:rPr>
                <w:color w:val="000000"/>
              </w:rPr>
            </w:pPr>
            <w:r>
              <w:rPr>
                <w:color w:val="000000"/>
              </w:rPr>
              <w:t>9</w:t>
            </w:r>
          </w:p>
        </w:tc>
        <w:tc>
          <w:tcPr>
            <w:tcW w:w="1080" w:type="dxa"/>
            <w:tcBorders>
              <w:top w:val="single" w:sz="6" w:space="0" w:color="000000"/>
              <w:left w:val="single" w:sz="6" w:space="0" w:color="000000"/>
              <w:bottom w:val="single" w:sz="6" w:space="0" w:color="000000"/>
              <w:right w:val="single" w:sz="12" w:space="0" w:color="000000"/>
            </w:tcBorders>
            <w:vAlign w:val="center"/>
          </w:tcPr>
          <w:p w14:paraId="4E349C0E" w14:textId="77777777" w:rsidR="00295907" w:rsidRDefault="00295907" w:rsidP="00D6705F">
            <w:pPr>
              <w:jc w:val="center"/>
              <w:rPr>
                <w:color w:val="000000"/>
                <w:sz w:val="18"/>
                <w:szCs w:val="18"/>
              </w:rPr>
            </w:pPr>
            <w:r>
              <w:rPr>
                <w:color w:val="000000"/>
                <w:sz w:val="18"/>
                <w:szCs w:val="18"/>
              </w:rPr>
              <w:t>X(9)</w:t>
            </w:r>
          </w:p>
        </w:tc>
      </w:tr>
      <w:tr w:rsidR="00295907" w14:paraId="3A19BF85" w14:textId="77777777" w:rsidTr="006F5807">
        <w:trPr>
          <w:cantSplit/>
          <w:jc w:val="center"/>
        </w:trPr>
        <w:tc>
          <w:tcPr>
            <w:tcW w:w="810" w:type="dxa"/>
            <w:tcBorders>
              <w:top w:val="single" w:sz="6" w:space="0" w:color="000000"/>
              <w:left w:val="single" w:sz="12" w:space="0" w:color="000000"/>
              <w:bottom w:val="single" w:sz="6" w:space="0" w:color="000000"/>
              <w:right w:val="nil"/>
            </w:tcBorders>
            <w:vAlign w:val="bottom"/>
          </w:tcPr>
          <w:p w14:paraId="491EC61E" w14:textId="77777777" w:rsidR="00295907" w:rsidRPr="00D6705F" w:rsidRDefault="00295907">
            <w:pPr>
              <w:jc w:val="center"/>
              <w:rPr>
                <w:color w:val="000000"/>
              </w:rPr>
            </w:pPr>
            <w:r>
              <w:rPr>
                <w:color w:val="000000"/>
              </w:rPr>
              <w:t>2</w:t>
            </w:r>
          </w:p>
        </w:tc>
        <w:tc>
          <w:tcPr>
            <w:tcW w:w="5040" w:type="dxa"/>
            <w:tcBorders>
              <w:top w:val="single" w:sz="6" w:space="0" w:color="000000"/>
              <w:left w:val="single" w:sz="6" w:space="0" w:color="000000"/>
              <w:bottom w:val="single" w:sz="6" w:space="0" w:color="000000"/>
              <w:right w:val="nil"/>
            </w:tcBorders>
          </w:tcPr>
          <w:p w14:paraId="3CA336B4" w14:textId="77777777" w:rsidR="00295907" w:rsidRDefault="00295907" w:rsidP="00E6564B">
            <w:pPr>
              <w:pStyle w:val="TableText"/>
              <w:rPr>
                <w:bCs/>
                <w:sz w:val="20"/>
              </w:rPr>
            </w:pPr>
            <w:r>
              <w:rPr>
                <w:bCs/>
                <w:sz w:val="20"/>
              </w:rPr>
              <w:t>Pool ID</w:t>
            </w:r>
          </w:p>
        </w:tc>
        <w:tc>
          <w:tcPr>
            <w:tcW w:w="900" w:type="dxa"/>
            <w:tcBorders>
              <w:top w:val="single" w:sz="6" w:space="0" w:color="000000"/>
              <w:left w:val="single" w:sz="6" w:space="0" w:color="000000"/>
              <w:bottom w:val="single" w:sz="6" w:space="0" w:color="000000"/>
              <w:right w:val="nil"/>
            </w:tcBorders>
          </w:tcPr>
          <w:p w14:paraId="5C766E02" w14:textId="77777777" w:rsidR="00295907" w:rsidRPr="00295907" w:rsidRDefault="00295907">
            <w:pPr>
              <w:jc w:val="center"/>
              <w:rPr>
                <w:color w:val="000000"/>
              </w:rPr>
            </w:pPr>
            <w:r w:rsidRPr="00295907">
              <w:rPr>
                <w:color w:val="000000"/>
              </w:rPr>
              <w:t>10</w:t>
            </w:r>
          </w:p>
        </w:tc>
        <w:tc>
          <w:tcPr>
            <w:tcW w:w="900" w:type="dxa"/>
            <w:tcBorders>
              <w:top w:val="single" w:sz="6" w:space="0" w:color="000000"/>
              <w:left w:val="single" w:sz="6" w:space="0" w:color="000000"/>
              <w:bottom w:val="single" w:sz="6" w:space="0" w:color="000000"/>
              <w:right w:val="nil"/>
            </w:tcBorders>
          </w:tcPr>
          <w:p w14:paraId="46671BAB" w14:textId="77777777" w:rsidR="00295907" w:rsidRPr="00295907" w:rsidRDefault="00295907">
            <w:pPr>
              <w:jc w:val="center"/>
              <w:rPr>
                <w:color w:val="000000"/>
              </w:rPr>
            </w:pPr>
            <w:r w:rsidRPr="00295907">
              <w:rPr>
                <w:color w:val="000000"/>
              </w:rPr>
              <w:t>15</w:t>
            </w:r>
          </w:p>
        </w:tc>
        <w:tc>
          <w:tcPr>
            <w:tcW w:w="900" w:type="dxa"/>
            <w:tcBorders>
              <w:top w:val="single" w:sz="6" w:space="0" w:color="000000"/>
              <w:left w:val="single" w:sz="6" w:space="0" w:color="000000"/>
              <w:bottom w:val="single" w:sz="6" w:space="0" w:color="000000"/>
              <w:right w:val="nil"/>
            </w:tcBorders>
            <w:vAlign w:val="center"/>
          </w:tcPr>
          <w:p w14:paraId="7C9D39E5" w14:textId="77777777" w:rsidR="00295907" w:rsidRDefault="00295907" w:rsidP="00D6705F">
            <w:pPr>
              <w:jc w:val="center"/>
              <w:rPr>
                <w:color w:val="000000"/>
                <w:sz w:val="16"/>
                <w:szCs w:val="16"/>
              </w:rPr>
            </w:pPr>
            <w:r>
              <w:rPr>
                <w:color w:val="000000"/>
                <w:sz w:val="16"/>
                <w:szCs w:val="16"/>
              </w:rPr>
              <w:t>Character</w:t>
            </w:r>
          </w:p>
        </w:tc>
        <w:tc>
          <w:tcPr>
            <w:tcW w:w="900" w:type="dxa"/>
            <w:tcBorders>
              <w:top w:val="single" w:sz="6" w:space="0" w:color="000000"/>
              <w:left w:val="single" w:sz="6" w:space="0" w:color="000000"/>
              <w:bottom w:val="single" w:sz="6" w:space="0" w:color="000000"/>
              <w:right w:val="nil"/>
            </w:tcBorders>
            <w:vAlign w:val="center"/>
          </w:tcPr>
          <w:p w14:paraId="36C31109" w14:textId="77777777" w:rsidR="00295907" w:rsidRDefault="00295907" w:rsidP="00D6705F">
            <w:pPr>
              <w:jc w:val="center"/>
              <w:rPr>
                <w:color w:val="000000"/>
              </w:rPr>
            </w:pPr>
            <w:r>
              <w:rPr>
                <w:color w:val="000000"/>
              </w:rPr>
              <w:t>6</w:t>
            </w:r>
          </w:p>
        </w:tc>
        <w:tc>
          <w:tcPr>
            <w:tcW w:w="1080" w:type="dxa"/>
            <w:tcBorders>
              <w:top w:val="single" w:sz="6" w:space="0" w:color="000000"/>
              <w:left w:val="single" w:sz="6" w:space="0" w:color="000000"/>
              <w:bottom w:val="single" w:sz="6" w:space="0" w:color="000000"/>
              <w:right w:val="single" w:sz="12" w:space="0" w:color="000000"/>
            </w:tcBorders>
            <w:vAlign w:val="center"/>
          </w:tcPr>
          <w:p w14:paraId="74715012" w14:textId="77777777" w:rsidR="00295907" w:rsidRDefault="00295907" w:rsidP="00D6705F">
            <w:pPr>
              <w:jc w:val="center"/>
              <w:rPr>
                <w:color w:val="000000"/>
                <w:sz w:val="18"/>
                <w:szCs w:val="18"/>
              </w:rPr>
            </w:pPr>
            <w:r>
              <w:rPr>
                <w:color w:val="000000"/>
                <w:sz w:val="18"/>
                <w:szCs w:val="18"/>
              </w:rPr>
              <w:t>X(6)</w:t>
            </w:r>
          </w:p>
        </w:tc>
      </w:tr>
      <w:tr w:rsidR="00295907" w14:paraId="5CEF1C2E" w14:textId="77777777" w:rsidTr="006F5807">
        <w:trPr>
          <w:cantSplit/>
          <w:jc w:val="center"/>
        </w:trPr>
        <w:tc>
          <w:tcPr>
            <w:tcW w:w="810" w:type="dxa"/>
            <w:tcBorders>
              <w:top w:val="single" w:sz="6" w:space="0" w:color="000000"/>
              <w:left w:val="single" w:sz="12" w:space="0" w:color="000000"/>
              <w:bottom w:val="single" w:sz="6" w:space="0" w:color="000000"/>
              <w:right w:val="nil"/>
            </w:tcBorders>
            <w:vAlign w:val="bottom"/>
          </w:tcPr>
          <w:p w14:paraId="08D52A43" w14:textId="77777777" w:rsidR="00295907" w:rsidRPr="00D6705F" w:rsidRDefault="00295907">
            <w:pPr>
              <w:jc w:val="center"/>
              <w:rPr>
                <w:color w:val="000000"/>
              </w:rPr>
            </w:pPr>
            <w:r>
              <w:rPr>
                <w:color w:val="000000"/>
              </w:rPr>
              <w:t>3</w:t>
            </w:r>
          </w:p>
        </w:tc>
        <w:tc>
          <w:tcPr>
            <w:tcW w:w="5040" w:type="dxa"/>
            <w:tcBorders>
              <w:top w:val="single" w:sz="6" w:space="0" w:color="000000"/>
              <w:left w:val="single" w:sz="6" w:space="0" w:color="000000"/>
              <w:bottom w:val="single" w:sz="6" w:space="0" w:color="000000"/>
              <w:right w:val="nil"/>
            </w:tcBorders>
          </w:tcPr>
          <w:p w14:paraId="74C2F0C1" w14:textId="77777777" w:rsidR="00295907" w:rsidRDefault="00295907" w:rsidP="00AD757A">
            <w:pPr>
              <w:pStyle w:val="TableText"/>
              <w:rPr>
                <w:bCs/>
                <w:sz w:val="20"/>
              </w:rPr>
            </w:pPr>
            <w:r>
              <w:rPr>
                <w:bCs/>
                <w:sz w:val="20"/>
              </w:rPr>
              <w:t>Pool Indicator (X, C, or M)</w:t>
            </w:r>
          </w:p>
        </w:tc>
        <w:tc>
          <w:tcPr>
            <w:tcW w:w="900" w:type="dxa"/>
            <w:tcBorders>
              <w:top w:val="single" w:sz="6" w:space="0" w:color="000000"/>
              <w:left w:val="single" w:sz="6" w:space="0" w:color="000000"/>
              <w:bottom w:val="single" w:sz="6" w:space="0" w:color="000000"/>
              <w:right w:val="nil"/>
            </w:tcBorders>
          </w:tcPr>
          <w:p w14:paraId="759B0097" w14:textId="77777777" w:rsidR="00295907" w:rsidRPr="00295907" w:rsidRDefault="00295907">
            <w:pPr>
              <w:jc w:val="center"/>
              <w:rPr>
                <w:color w:val="000000"/>
              </w:rPr>
            </w:pPr>
            <w:r w:rsidRPr="00295907">
              <w:rPr>
                <w:color w:val="000000"/>
              </w:rPr>
              <w:t>16</w:t>
            </w:r>
          </w:p>
        </w:tc>
        <w:tc>
          <w:tcPr>
            <w:tcW w:w="900" w:type="dxa"/>
            <w:tcBorders>
              <w:top w:val="single" w:sz="6" w:space="0" w:color="000000"/>
              <w:left w:val="single" w:sz="6" w:space="0" w:color="000000"/>
              <w:bottom w:val="single" w:sz="6" w:space="0" w:color="000000"/>
              <w:right w:val="nil"/>
            </w:tcBorders>
          </w:tcPr>
          <w:p w14:paraId="56729106" w14:textId="77777777" w:rsidR="00295907" w:rsidRPr="00295907" w:rsidRDefault="00295907">
            <w:pPr>
              <w:jc w:val="center"/>
              <w:rPr>
                <w:color w:val="000000"/>
              </w:rPr>
            </w:pPr>
            <w:r w:rsidRPr="00295907">
              <w:rPr>
                <w:color w:val="000000"/>
              </w:rPr>
              <w:t>16</w:t>
            </w:r>
          </w:p>
        </w:tc>
        <w:tc>
          <w:tcPr>
            <w:tcW w:w="900" w:type="dxa"/>
            <w:tcBorders>
              <w:top w:val="single" w:sz="6" w:space="0" w:color="000000"/>
              <w:left w:val="single" w:sz="6" w:space="0" w:color="000000"/>
              <w:bottom w:val="single" w:sz="6" w:space="0" w:color="000000"/>
              <w:right w:val="nil"/>
            </w:tcBorders>
            <w:vAlign w:val="center"/>
          </w:tcPr>
          <w:p w14:paraId="043269E0" w14:textId="77777777" w:rsidR="00295907" w:rsidRDefault="00295907" w:rsidP="00D6705F">
            <w:pPr>
              <w:jc w:val="center"/>
              <w:rPr>
                <w:color w:val="000000"/>
                <w:sz w:val="16"/>
                <w:szCs w:val="16"/>
              </w:rPr>
            </w:pPr>
            <w:r>
              <w:rPr>
                <w:color w:val="000000"/>
                <w:sz w:val="16"/>
                <w:szCs w:val="16"/>
              </w:rPr>
              <w:t>Character</w:t>
            </w:r>
          </w:p>
        </w:tc>
        <w:tc>
          <w:tcPr>
            <w:tcW w:w="900" w:type="dxa"/>
            <w:tcBorders>
              <w:top w:val="single" w:sz="6" w:space="0" w:color="000000"/>
              <w:left w:val="single" w:sz="6" w:space="0" w:color="000000"/>
              <w:bottom w:val="single" w:sz="6" w:space="0" w:color="000000"/>
              <w:right w:val="nil"/>
            </w:tcBorders>
            <w:vAlign w:val="center"/>
          </w:tcPr>
          <w:p w14:paraId="1D146FEC" w14:textId="77777777" w:rsidR="00295907" w:rsidRDefault="00295907" w:rsidP="00D6705F">
            <w:pPr>
              <w:jc w:val="center"/>
              <w:rPr>
                <w:color w:val="000000"/>
              </w:rPr>
            </w:pPr>
            <w:r>
              <w:rPr>
                <w:color w:val="000000"/>
              </w:rPr>
              <w:t>1</w:t>
            </w:r>
          </w:p>
        </w:tc>
        <w:tc>
          <w:tcPr>
            <w:tcW w:w="1080" w:type="dxa"/>
            <w:tcBorders>
              <w:top w:val="single" w:sz="6" w:space="0" w:color="000000"/>
              <w:left w:val="single" w:sz="6" w:space="0" w:color="000000"/>
              <w:bottom w:val="single" w:sz="6" w:space="0" w:color="000000"/>
              <w:right w:val="single" w:sz="12" w:space="0" w:color="000000"/>
            </w:tcBorders>
            <w:vAlign w:val="center"/>
          </w:tcPr>
          <w:p w14:paraId="34167765" w14:textId="77777777" w:rsidR="00295907" w:rsidRDefault="00295907" w:rsidP="00D6705F">
            <w:pPr>
              <w:jc w:val="center"/>
              <w:rPr>
                <w:color w:val="000000"/>
                <w:sz w:val="18"/>
                <w:szCs w:val="18"/>
              </w:rPr>
            </w:pPr>
            <w:r>
              <w:rPr>
                <w:color w:val="000000"/>
                <w:sz w:val="18"/>
                <w:szCs w:val="18"/>
              </w:rPr>
              <w:t>X</w:t>
            </w:r>
          </w:p>
        </w:tc>
      </w:tr>
      <w:tr w:rsidR="00295907" w14:paraId="47C46D27" w14:textId="77777777" w:rsidTr="006F5807">
        <w:trPr>
          <w:cantSplit/>
          <w:jc w:val="center"/>
        </w:trPr>
        <w:tc>
          <w:tcPr>
            <w:tcW w:w="810" w:type="dxa"/>
            <w:tcBorders>
              <w:top w:val="single" w:sz="6" w:space="0" w:color="000000"/>
              <w:left w:val="single" w:sz="12" w:space="0" w:color="000000"/>
              <w:bottom w:val="single" w:sz="6" w:space="0" w:color="000000"/>
              <w:right w:val="nil"/>
            </w:tcBorders>
            <w:vAlign w:val="bottom"/>
          </w:tcPr>
          <w:p w14:paraId="5C18FD48" w14:textId="77777777" w:rsidR="00295907" w:rsidRPr="00D6705F" w:rsidRDefault="00295907">
            <w:pPr>
              <w:jc w:val="center"/>
              <w:rPr>
                <w:color w:val="000000"/>
              </w:rPr>
            </w:pPr>
            <w:r>
              <w:rPr>
                <w:color w:val="000000"/>
              </w:rPr>
              <w:t>4</w:t>
            </w:r>
          </w:p>
        </w:tc>
        <w:tc>
          <w:tcPr>
            <w:tcW w:w="5040" w:type="dxa"/>
            <w:tcBorders>
              <w:top w:val="single" w:sz="6" w:space="0" w:color="000000"/>
              <w:left w:val="single" w:sz="6" w:space="0" w:color="000000"/>
              <w:bottom w:val="single" w:sz="6" w:space="0" w:color="000000"/>
              <w:right w:val="nil"/>
            </w:tcBorders>
          </w:tcPr>
          <w:p w14:paraId="45B99490" w14:textId="77777777" w:rsidR="00295907" w:rsidRDefault="00295907">
            <w:pPr>
              <w:pStyle w:val="TableText"/>
              <w:rPr>
                <w:bCs/>
                <w:sz w:val="20"/>
              </w:rPr>
            </w:pPr>
            <w:r>
              <w:rPr>
                <w:bCs/>
                <w:sz w:val="20"/>
              </w:rPr>
              <w:t>Pool Type</w:t>
            </w:r>
          </w:p>
        </w:tc>
        <w:tc>
          <w:tcPr>
            <w:tcW w:w="900" w:type="dxa"/>
            <w:tcBorders>
              <w:top w:val="single" w:sz="6" w:space="0" w:color="000000"/>
              <w:left w:val="single" w:sz="6" w:space="0" w:color="000000"/>
              <w:bottom w:val="single" w:sz="6" w:space="0" w:color="000000"/>
              <w:right w:val="nil"/>
            </w:tcBorders>
          </w:tcPr>
          <w:p w14:paraId="7B85373E" w14:textId="77777777" w:rsidR="00295907" w:rsidRPr="00295907" w:rsidRDefault="00295907">
            <w:pPr>
              <w:jc w:val="center"/>
              <w:rPr>
                <w:color w:val="000000"/>
              </w:rPr>
            </w:pPr>
            <w:r w:rsidRPr="00295907">
              <w:rPr>
                <w:color w:val="000000"/>
              </w:rPr>
              <w:t>17</w:t>
            </w:r>
          </w:p>
        </w:tc>
        <w:tc>
          <w:tcPr>
            <w:tcW w:w="900" w:type="dxa"/>
            <w:tcBorders>
              <w:top w:val="single" w:sz="6" w:space="0" w:color="000000"/>
              <w:left w:val="single" w:sz="6" w:space="0" w:color="000000"/>
              <w:bottom w:val="single" w:sz="6" w:space="0" w:color="000000"/>
              <w:right w:val="nil"/>
            </w:tcBorders>
          </w:tcPr>
          <w:p w14:paraId="40A54B0C" w14:textId="77777777" w:rsidR="00295907" w:rsidRPr="00295907" w:rsidRDefault="00295907">
            <w:pPr>
              <w:jc w:val="center"/>
              <w:rPr>
                <w:color w:val="000000"/>
              </w:rPr>
            </w:pPr>
            <w:r w:rsidRPr="00295907">
              <w:rPr>
                <w:color w:val="000000"/>
              </w:rPr>
              <w:t>18</w:t>
            </w:r>
          </w:p>
        </w:tc>
        <w:tc>
          <w:tcPr>
            <w:tcW w:w="900" w:type="dxa"/>
            <w:tcBorders>
              <w:top w:val="single" w:sz="6" w:space="0" w:color="000000"/>
              <w:left w:val="single" w:sz="6" w:space="0" w:color="000000"/>
              <w:bottom w:val="single" w:sz="6" w:space="0" w:color="000000"/>
              <w:right w:val="nil"/>
            </w:tcBorders>
            <w:vAlign w:val="center"/>
          </w:tcPr>
          <w:p w14:paraId="203CD936" w14:textId="77777777" w:rsidR="00295907" w:rsidRDefault="00295907" w:rsidP="00D6705F">
            <w:pPr>
              <w:jc w:val="center"/>
              <w:rPr>
                <w:color w:val="000000"/>
                <w:sz w:val="16"/>
                <w:szCs w:val="16"/>
              </w:rPr>
            </w:pPr>
            <w:r>
              <w:rPr>
                <w:color w:val="000000"/>
                <w:sz w:val="16"/>
                <w:szCs w:val="16"/>
              </w:rPr>
              <w:t>Character</w:t>
            </w:r>
          </w:p>
        </w:tc>
        <w:tc>
          <w:tcPr>
            <w:tcW w:w="900" w:type="dxa"/>
            <w:tcBorders>
              <w:top w:val="single" w:sz="6" w:space="0" w:color="000000"/>
              <w:left w:val="single" w:sz="6" w:space="0" w:color="000000"/>
              <w:bottom w:val="single" w:sz="6" w:space="0" w:color="000000"/>
              <w:right w:val="nil"/>
            </w:tcBorders>
            <w:vAlign w:val="center"/>
          </w:tcPr>
          <w:p w14:paraId="5965BBE4" w14:textId="77777777" w:rsidR="00295907" w:rsidRDefault="00295907" w:rsidP="00D6705F">
            <w:pPr>
              <w:jc w:val="center"/>
              <w:rPr>
                <w:color w:val="000000"/>
              </w:rPr>
            </w:pPr>
            <w:r>
              <w:rPr>
                <w:color w:val="000000"/>
              </w:rPr>
              <w:t>2</w:t>
            </w:r>
          </w:p>
        </w:tc>
        <w:tc>
          <w:tcPr>
            <w:tcW w:w="1080" w:type="dxa"/>
            <w:tcBorders>
              <w:top w:val="single" w:sz="6" w:space="0" w:color="000000"/>
              <w:left w:val="single" w:sz="6" w:space="0" w:color="000000"/>
              <w:bottom w:val="single" w:sz="6" w:space="0" w:color="000000"/>
              <w:right w:val="single" w:sz="12" w:space="0" w:color="000000"/>
            </w:tcBorders>
            <w:vAlign w:val="center"/>
          </w:tcPr>
          <w:p w14:paraId="2EE5FA69" w14:textId="77777777" w:rsidR="00295907" w:rsidRDefault="00295907" w:rsidP="00D6705F">
            <w:pPr>
              <w:jc w:val="center"/>
              <w:rPr>
                <w:color w:val="000000"/>
                <w:sz w:val="18"/>
                <w:szCs w:val="18"/>
              </w:rPr>
            </w:pPr>
            <w:r>
              <w:rPr>
                <w:color w:val="000000"/>
                <w:sz w:val="18"/>
                <w:szCs w:val="18"/>
              </w:rPr>
              <w:t>X(2)</w:t>
            </w:r>
          </w:p>
        </w:tc>
      </w:tr>
      <w:tr w:rsidR="00295907" w14:paraId="03F2B9F6" w14:textId="77777777" w:rsidTr="006F5807">
        <w:trPr>
          <w:cantSplit/>
          <w:jc w:val="center"/>
        </w:trPr>
        <w:tc>
          <w:tcPr>
            <w:tcW w:w="810" w:type="dxa"/>
            <w:tcBorders>
              <w:top w:val="single" w:sz="6" w:space="0" w:color="000000"/>
              <w:left w:val="single" w:sz="12" w:space="0" w:color="000000"/>
              <w:bottom w:val="single" w:sz="6" w:space="0" w:color="000000"/>
              <w:right w:val="nil"/>
            </w:tcBorders>
            <w:vAlign w:val="bottom"/>
          </w:tcPr>
          <w:p w14:paraId="559C574B" w14:textId="77777777" w:rsidR="00295907" w:rsidRPr="00D6705F" w:rsidRDefault="00295907">
            <w:pPr>
              <w:jc w:val="center"/>
              <w:rPr>
                <w:color w:val="000000"/>
              </w:rPr>
            </w:pPr>
            <w:r>
              <w:rPr>
                <w:color w:val="000000"/>
              </w:rPr>
              <w:t>5</w:t>
            </w:r>
          </w:p>
        </w:tc>
        <w:tc>
          <w:tcPr>
            <w:tcW w:w="5040" w:type="dxa"/>
            <w:tcBorders>
              <w:top w:val="single" w:sz="6" w:space="0" w:color="000000"/>
              <w:left w:val="single" w:sz="6" w:space="0" w:color="000000"/>
              <w:bottom w:val="single" w:sz="6" w:space="0" w:color="000000"/>
              <w:right w:val="nil"/>
            </w:tcBorders>
          </w:tcPr>
          <w:p w14:paraId="69CDC830" w14:textId="77777777" w:rsidR="00295907" w:rsidRPr="009C1362" w:rsidRDefault="00295907" w:rsidP="00636577">
            <w:pPr>
              <w:spacing w:line="240" w:lineRule="atLeast"/>
              <w:rPr>
                <w:color w:val="000000"/>
              </w:rPr>
            </w:pPr>
            <w:r w:rsidRPr="009C1362">
              <w:rPr>
                <w:color w:val="000000"/>
              </w:rPr>
              <w:t>Record Type (W = Various Data)</w:t>
            </w:r>
          </w:p>
        </w:tc>
        <w:tc>
          <w:tcPr>
            <w:tcW w:w="900" w:type="dxa"/>
            <w:tcBorders>
              <w:top w:val="single" w:sz="6" w:space="0" w:color="000000"/>
              <w:left w:val="single" w:sz="6" w:space="0" w:color="000000"/>
              <w:bottom w:val="single" w:sz="6" w:space="0" w:color="000000"/>
              <w:right w:val="nil"/>
            </w:tcBorders>
          </w:tcPr>
          <w:p w14:paraId="1685C184" w14:textId="77777777" w:rsidR="00295907" w:rsidRPr="00295907" w:rsidRDefault="00295907">
            <w:pPr>
              <w:jc w:val="center"/>
              <w:rPr>
                <w:color w:val="000000"/>
              </w:rPr>
            </w:pPr>
            <w:r w:rsidRPr="00295907">
              <w:rPr>
                <w:color w:val="000000"/>
              </w:rPr>
              <w:t>19</w:t>
            </w:r>
          </w:p>
        </w:tc>
        <w:tc>
          <w:tcPr>
            <w:tcW w:w="900" w:type="dxa"/>
            <w:tcBorders>
              <w:top w:val="single" w:sz="6" w:space="0" w:color="000000"/>
              <w:left w:val="single" w:sz="6" w:space="0" w:color="000000"/>
              <w:bottom w:val="single" w:sz="6" w:space="0" w:color="000000"/>
              <w:right w:val="nil"/>
            </w:tcBorders>
          </w:tcPr>
          <w:p w14:paraId="245DA3E5" w14:textId="77777777" w:rsidR="00295907" w:rsidRPr="00295907" w:rsidRDefault="00295907">
            <w:pPr>
              <w:jc w:val="center"/>
              <w:rPr>
                <w:color w:val="000000"/>
              </w:rPr>
            </w:pPr>
            <w:r w:rsidRPr="00295907">
              <w:rPr>
                <w:color w:val="000000"/>
              </w:rPr>
              <w:t>19</w:t>
            </w:r>
          </w:p>
        </w:tc>
        <w:tc>
          <w:tcPr>
            <w:tcW w:w="900" w:type="dxa"/>
            <w:tcBorders>
              <w:top w:val="single" w:sz="6" w:space="0" w:color="000000"/>
              <w:left w:val="single" w:sz="6" w:space="0" w:color="000000"/>
              <w:bottom w:val="single" w:sz="6" w:space="0" w:color="000000"/>
              <w:right w:val="nil"/>
            </w:tcBorders>
            <w:vAlign w:val="center"/>
          </w:tcPr>
          <w:p w14:paraId="376551D9" w14:textId="77777777" w:rsidR="00295907" w:rsidRDefault="00295907" w:rsidP="00D6705F">
            <w:pPr>
              <w:jc w:val="center"/>
              <w:rPr>
                <w:color w:val="000000"/>
                <w:sz w:val="16"/>
                <w:szCs w:val="16"/>
              </w:rPr>
            </w:pPr>
            <w:r>
              <w:rPr>
                <w:color w:val="000000"/>
                <w:sz w:val="16"/>
                <w:szCs w:val="16"/>
              </w:rPr>
              <w:t>Character</w:t>
            </w:r>
          </w:p>
        </w:tc>
        <w:tc>
          <w:tcPr>
            <w:tcW w:w="900" w:type="dxa"/>
            <w:tcBorders>
              <w:top w:val="single" w:sz="6" w:space="0" w:color="000000"/>
              <w:left w:val="single" w:sz="6" w:space="0" w:color="000000"/>
              <w:bottom w:val="single" w:sz="6" w:space="0" w:color="000000"/>
              <w:right w:val="nil"/>
            </w:tcBorders>
            <w:vAlign w:val="center"/>
          </w:tcPr>
          <w:p w14:paraId="4501BA83" w14:textId="77777777" w:rsidR="00295907" w:rsidRDefault="00295907" w:rsidP="00D6705F">
            <w:pPr>
              <w:jc w:val="center"/>
              <w:rPr>
                <w:color w:val="000000"/>
              </w:rPr>
            </w:pPr>
            <w:r>
              <w:rPr>
                <w:color w:val="000000"/>
              </w:rPr>
              <w:t>1</w:t>
            </w:r>
          </w:p>
        </w:tc>
        <w:tc>
          <w:tcPr>
            <w:tcW w:w="1080" w:type="dxa"/>
            <w:tcBorders>
              <w:top w:val="single" w:sz="6" w:space="0" w:color="000000"/>
              <w:left w:val="single" w:sz="6" w:space="0" w:color="000000"/>
              <w:bottom w:val="single" w:sz="6" w:space="0" w:color="000000"/>
              <w:right w:val="single" w:sz="12" w:space="0" w:color="000000"/>
            </w:tcBorders>
            <w:vAlign w:val="center"/>
          </w:tcPr>
          <w:p w14:paraId="6E5D14C5" w14:textId="77777777" w:rsidR="00295907" w:rsidRDefault="00295907" w:rsidP="00D6705F">
            <w:pPr>
              <w:jc w:val="center"/>
              <w:rPr>
                <w:color w:val="000000"/>
                <w:sz w:val="18"/>
                <w:szCs w:val="18"/>
              </w:rPr>
            </w:pPr>
            <w:r>
              <w:rPr>
                <w:color w:val="000000"/>
                <w:sz w:val="18"/>
                <w:szCs w:val="18"/>
              </w:rPr>
              <w:t>X</w:t>
            </w:r>
          </w:p>
        </w:tc>
      </w:tr>
      <w:tr w:rsidR="00295907" w:rsidRPr="00822EFE" w14:paraId="2FE579FA" w14:textId="77777777" w:rsidTr="006F5807">
        <w:trPr>
          <w:cantSplit/>
          <w:jc w:val="center"/>
        </w:trPr>
        <w:tc>
          <w:tcPr>
            <w:tcW w:w="810" w:type="dxa"/>
            <w:tcBorders>
              <w:top w:val="single" w:sz="6" w:space="0" w:color="000000"/>
              <w:left w:val="single" w:sz="12" w:space="0" w:color="000000"/>
              <w:bottom w:val="single" w:sz="6" w:space="0" w:color="000000"/>
              <w:right w:val="nil"/>
            </w:tcBorders>
            <w:vAlign w:val="bottom"/>
          </w:tcPr>
          <w:p w14:paraId="11D4D787" w14:textId="77777777" w:rsidR="00295907" w:rsidRPr="00D6705F" w:rsidRDefault="00295907" w:rsidP="008E0740">
            <w:pPr>
              <w:jc w:val="center"/>
              <w:rPr>
                <w:color w:val="000000"/>
              </w:rPr>
            </w:pPr>
            <w:r>
              <w:rPr>
                <w:color w:val="000000"/>
              </w:rPr>
              <w:t>6</w:t>
            </w:r>
          </w:p>
        </w:tc>
        <w:tc>
          <w:tcPr>
            <w:tcW w:w="5040" w:type="dxa"/>
            <w:tcBorders>
              <w:top w:val="single" w:sz="6" w:space="0" w:color="000000"/>
              <w:left w:val="single" w:sz="6" w:space="0" w:color="000000"/>
              <w:bottom w:val="single" w:sz="6" w:space="0" w:color="000000"/>
              <w:right w:val="nil"/>
            </w:tcBorders>
          </w:tcPr>
          <w:p w14:paraId="2D5D229F" w14:textId="77777777" w:rsidR="00295907" w:rsidRPr="009C1362" w:rsidRDefault="00295907" w:rsidP="00D62480">
            <w:r w:rsidRPr="009C1362">
              <w:t>Weighted Average Credit Score</w:t>
            </w:r>
          </w:p>
        </w:tc>
        <w:tc>
          <w:tcPr>
            <w:tcW w:w="900" w:type="dxa"/>
            <w:tcBorders>
              <w:top w:val="single" w:sz="6" w:space="0" w:color="000000"/>
              <w:left w:val="single" w:sz="6" w:space="0" w:color="000000"/>
              <w:bottom w:val="single" w:sz="6" w:space="0" w:color="000000"/>
              <w:right w:val="nil"/>
            </w:tcBorders>
          </w:tcPr>
          <w:p w14:paraId="6905F9A9" w14:textId="77777777" w:rsidR="00295907" w:rsidRPr="00295907" w:rsidRDefault="00295907">
            <w:pPr>
              <w:jc w:val="center"/>
              <w:rPr>
                <w:color w:val="000000"/>
              </w:rPr>
            </w:pPr>
            <w:r w:rsidRPr="00295907">
              <w:rPr>
                <w:color w:val="000000"/>
              </w:rPr>
              <w:t>20</w:t>
            </w:r>
          </w:p>
        </w:tc>
        <w:tc>
          <w:tcPr>
            <w:tcW w:w="900" w:type="dxa"/>
            <w:tcBorders>
              <w:top w:val="single" w:sz="6" w:space="0" w:color="000000"/>
              <w:left w:val="single" w:sz="6" w:space="0" w:color="000000"/>
              <w:bottom w:val="single" w:sz="6" w:space="0" w:color="000000"/>
              <w:right w:val="nil"/>
            </w:tcBorders>
          </w:tcPr>
          <w:p w14:paraId="2547C8AC" w14:textId="77777777" w:rsidR="00295907" w:rsidRPr="00295907" w:rsidRDefault="00295907">
            <w:pPr>
              <w:jc w:val="center"/>
              <w:rPr>
                <w:color w:val="000000"/>
              </w:rPr>
            </w:pPr>
            <w:r w:rsidRPr="00295907">
              <w:rPr>
                <w:color w:val="000000"/>
              </w:rPr>
              <w:t>22</w:t>
            </w:r>
          </w:p>
        </w:tc>
        <w:tc>
          <w:tcPr>
            <w:tcW w:w="900" w:type="dxa"/>
            <w:tcBorders>
              <w:top w:val="single" w:sz="6" w:space="0" w:color="000000"/>
              <w:left w:val="single" w:sz="6" w:space="0" w:color="000000"/>
              <w:bottom w:val="single" w:sz="6" w:space="0" w:color="000000"/>
              <w:right w:val="nil"/>
            </w:tcBorders>
            <w:vAlign w:val="center"/>
          </w:tcPr>
          <w:p w14:paraId="4DEA4720" w14:textId="77777777" w:rsidR="00295907" w:rsidRPr="000B2560" w:rsidRDefault="00295907" w:rsidP="008E0740">
            <w:pPr>
              <w:jc w:val="center"/>
              <w:rPr>
                <w:sz w:val="16"/>
                <w:szCs w:val="16"/>
              </w:rPr>
            </w:pPr>
            <w:r w:rsidRPr="000B2560">
              <w:rPr>
                <w:sz w:val="16"/>
                <w:szCs w:val="16"/>
              </w:rPr>
              <w:t>Numeric</w:t>
            </w:r>
          </w:p>
        </w:tc>
        <w:tc>
          <w:tcPr>
            <w:tcW w:w="900" w:type="dxa"/>
            <w:tcBorders>
              <w:top w:val="single" w:sz="6" w:space="0" w:color="000000"/>
              <w:left w:val="single" w:sz="6" w:space="0" w:color="000000"/>
              <w:bottom w:val="single" w:sz="6" w:space="0" w:color="000000"/>
              <w:right w:val="nil"/>
            </w:tcBorders>
            <w:vAlign w:val="center"/>
          </w:tcPr>
          <w:p w14:paraId="2FB76BE5" w14:textId="77777777" w:rsidR="00295907" w:rsidRPr="000B2560" w:rsidRDefault="00295907" w:rsidP="008E0740">
            <w:pPr>
              <w:jc w:val="center"/>
            </w:pPr>
            <w:r>
              <w:t>3</w:t>
            </w:r>
          </w:p>
        </w:tc>
        <w:tc>
          <w:tcPr>
            <w:tcW w:w="1080" w:type="dxa"/>
            <w:tcBorders>
              <w:top w:val="single" w:sz="6" w:space="0" w:color="000000"/>
              <w:left w:val="single" w:sz="6" w:space="0" w:color="000000"/>
              <w:bottom w:val="single" w:sz="6" w:space="0" w:color="000000"/>
              <w:right w:val="single" w:sz="12" w:space="0" w:color="000000"/>
            </w:tcBorders>
            <w:vAlign w:val="center"/>
          </w:tcPr>
          <w:p w14:paraId="2AB2FECB" w14:textId="77777777" w:rsidR="00295907" w:rsidRPr="000B2560" w:rsidRDefault="00295907" w:rsidP="00BB4E29">
            <w:pPr>
              <w:jc w:val="center"/>
              <w:rPr>
                <w:sz w:val="18"/>
                <w:szCs w:val="18"/>
              </w:rPr>
            </w:pPr>
            <w:r>
              <w:rPr>
                <w:sz w:val="18"/>
                <w:szCs w:val="18"/>
              </w:rPr>
              <w:t>9(3</w:t>
            </w:r>
            <w:r w:rsidRPr="008A76BF">
              <w:rPr>
                <w:sz w:val="18"/>
                <w:szCs w:val="18"/>
              </w:rPr>
              <w:t>)</w:t>
            </w:r>
          </w:p>
        </w:tc>
      </w:tr>
      <w:tr w:rsidR="00295907" w:rsidRPr="00822EFE" w14:paraId="0F0D2B59" w14:textId="77777777" w:rsidTr="006F5807">
        <w:trPr>
          <w:cantSplit/>
          <w:jc w:val="center"/>
        </w:trPr>
        <w:tc>
          <w:tcPr>
            <w:tcW w:w="810" w:type="dxa"/>
            <w:tcBorders>
              <w:top w:val="single" w:sz="6" w:space="0" w:color="000000"/>
              <w:left w:val="single" w:sz="12" w:space="0" w:color="000000"/>
              <w:bottom w:val="single" w:sz="6" w:space="0" w:color="000000"/>
              <w:right w:val="nil"/>
            </w:tcBorders>
            <w:vAlign w:val="bottom"/>
          </w:tcPr>
          <w:p w14:paraId="1185498F" w14:textId="77777777" w:rsidR="00295907" w:rsidRPr="00D6705F" w:rsidRDefault="00295907" w:rsidP="008E0740">
            <w:pPr>
              <w:jc w:val="center"/>
              <w:rPr>
                <w:color w:val="000000"/>
              </w:rPr>
            </w:pPr>
            <w:r>
              <w:rPr>
                <w:color w:val="000000"/>
              </w:rPr>
              <w:t>7</w:t>
            </w:r>
          </w:p>
        </w:tc>
        <w:tc>
          <w:tcPr>
            <w:tcW w:w="5040" w:type="dxa"/>
            <w:tcBorders>
              <w:top w:val="single" w:sz="6" w:space="0" w:color="000000"/>
              <w:left w:val="single" w:sz="6" w:space="0" w:color="000000"/>
              <w:bottom w:val="single" w:sz="6" w:space="0" w:color="000000"/>
              <w:right w:val="nil"/>
            </w:tcBorders>
          </w:tcPr>
          <w:p w14:paraId="4163AF57" w14:textId="77777777" w:rsidR="00295907" w:rsidRPr="009C1362" w:rsidRDefault="00295907" w:rsidP="008E0740">
            <w:r w:rsidRPr="009C1362">
              <w:t>Credit Score Not Available UPB</w:t>
            </w:r>
          </w:p>
        </w:tc>
        <w:tc>
          <w:tcPr>
            <w:tcW w:w="900" w:type="dxa"/>
            <w:tcBorders>
              <w:top w:val="single" w:sz="6" w:space="0" w:color="000000"/>
              <w:left w:val="single" w:sz="6" w:space="0" w:color="000000"/>
              <w:bottom w:val="single" w:sz="6" w:space="0" w:color="000000"/>
              <w:right w:val="nil"/>
            </w:tcBorders>
          </w:tcPr>
          <w:p w14:paraId="284A85E2" w14:textId="77777777" w:rsidR="00295907" w:rsidRPr="00295907" w:rsidRDefault="00295907">
            <w:pPr>
              <w:jc w:val="center"/>
              <w:rPr>
                <w:color w:val="000000"/>
              </w:rPr>
            </w:pPr>
            <w:r w:rsidRPr="00295907">
              <w:rPr>
                <w:color w:val="000000"/>
              </w:rPr>
              <w:t>23</w:t>
            </w:r>
          </w:p>
        </w:tc>
        <w:tc>
          <w:tcPr>
            <w:tcW w:w="900" w:type="dxa"/>
            <w:tcBorders>
              <w:top w:val="single" w:sz="6" w:space="0" w:color="000000"/>
              <w:left w:val="single" w:sz="6" w:space="0" w:color="000000"/>
              <w:bottom w:val="single" w:sz="6" w:space="0" w:color="000000"/>
              <w:right w:val="nil"/>
            </w:tcBorders>
          </w:tcPr>
          <w:p w14:paraId="4DFEEA72" w14:textId="77777777" w:rsidR="00295907" w:rsidRPr="00295907" w:rsidRDefault="00295907">
            <w:pPr>
              <w:jc w:val="center"/>
              <w:rPr>
                <w:color w:val="000000"/>
              </w:rPr>
            </w:pPr>
            <w:r w:rsidRPr="00295907">
              <w:rPr>
                <w:color w:val="000000"/>
              </w:rPr>
              <w:t>35</w:t>
            </w:r>
          </w:p>
        </w:tc>
        <w:tc>
          <w:tcPr>
            <w:tcW w:w="900" w:type="dxa"/>
            <w:tcBorders>
              <w:top w:val="single" w:sz="6" w:space="0" w:color="000000"/>
              <w:left w:val="single" w:sz="6" w:space="0" w:color="000000"/>
              <w:bottom w:val="single" w:sz="6" w:space="0" w:color="000000"/>
              <w:right w:val="nil"/>
            </w:tcBorders>
            <w:vAlign w:val="center"/>
          </w:tcPr>
          <w:p w14:paraId="4774EBDC" w14:textId="77777777" w:rsidR="00295907" w:rsidRPr="000B2560" w:rsidRDefault="00295907" w:rsidP="008E0740">
            <w:pPr>
              <w:jc w:val="center"/>
              <w:rPr>
                <w:sz w:val="16"/>
                <w:szCs w:val="16"/>
              </w:rPr>
            </w:pPr>
            <w:r w:rsidRPr="000B2560">
              <w:rPr>
                <w:sz w:val="16"/>
                <w:szCs w:val="16"/>
              </w:rPr>
              <w:t>Numeric</w:t>
            </w:r>
          </w:p>
        </w:tc>
        <w:tc>
          <w:tcPr>
            <w:tcW w:w="900" w:type="dxa"/>
            <w:tcBorders>
              <w:top w:val="single" w:sz="6" w:space="0" w:color="000000"/>
              <w:left w:val="single" w:sz="6" w:space="0" w:color="000000"/>
              <w:bottom w:val="single" w:sz="6" w:space="0" w:color="000000"/>
              <w:right w:val="nil"/>
            </w:tcBorders>
            <w:vAlign w:val="center"/>
          </w:tcPr>
          <w:p w14:paraId="6B892598" w14:textId="77777777" w:rsidR="00295907" w:rsidRPr="000B2560" w:rsidRDefault="00295907" w:rsidP="006A19EE">
            <w:pPr>
              <w:jc w:val="center"/>
            </w:pPr>
            <w:r w:rsidRPr="000B2560">
              <w:t>13</w:t>
            </w:r>
          </w:p>
        </w:tc>
        <w:tc>
          <w:tcPr>
            <w:tcW w:w="1080" w:type="dxa"/>
            <w:tcBorders>
              <w:top w:val="single" w:sz="6" w:space="0" w:color="000000"/>
              <w:left w:val="single" w:sz="6" w:space="0" w:color="000000"/>
              <w:bottom w:val="single" w:sz="6" w:space="0" w:color="000000"/>
              <w:right w:val="single" w:sz="12" w:space="0" w:color="000000"/>
            </w:tcBorders>
            <w:vAlign w:val="center"/>
          </w:tcPr>
          <w:p w14:paraId="07742DC9" w14:textId="77777777" w:rsidR="00295907" w:rsidRPr="000B2560" w:rsidRDefault="00295907" w:rsidP="006A19EE">
            <w:pPr>
              <w:jc w:val="center"/>
              <w:rPr>
                <w:sz w:val="18"/>
                <w:szCs w:val="18"/>
              </w:rPr>
            </w:pPr>
            <w:r w:rsidRPr="000B2560">
              <w:rPr>
                <w:sz w:val="18"/>
                <w:szCs w:val="18"/>
              </w:rPr>
              <w:t>9(11)v9(2)</w:t>
            </w:r>
          </w:p>
        </w:tc>
      </w:tr>
      <w:tr w:rsidR="00295907" w:rsidRPr="00822EFE" w14:paraId="5EB52A70" w14:textId="77777777" w:rsidTr="006F5807">
        <w:trPr>
          <w:cantSplit/>
          <w:jc w:val="center"/>
        </w:trPr>
        <w:tc>
          <w:tcPr>
            <w:tcW w:w="810" w:type="dxa"/>
            <w:tcBorders>
              <w:top w:val="single" w:sz="6" w:space="0" w:color="000000"/>
              <w:left w:val="single" w:sz="12" w:space="0" w:color="000000"/>
              <w:bottom w:val="single" w:sz="6" w:space="0" w:color="000000"/>
              <w:right w:val="nil"/>
            </w:tcBorders>
            <w:vAlign w:val="bottom"/>
          </w:tcPr>
          <w:p w14:paraId="0744B912" w14:textId="77777777" w:rsidR="00295907" w:rsidRDefault="00295907" w:rsidP="00CD20E2">
            <w:pPr>
              <w:jc w:val="center"/>
              <w:rPr>
                <w:color w:val="000000"/>
              </w:rPr>
            </w:pPr>
            <w:r>
              <w:rPr>
                <w:color w:val="000000"/>
              </w:rPr>
              <w:t>8</w:t>
            </w:r>
          </w:p>
        </w:tc>
        <w:tc>
          <w:tcPr>
            <w:tcW w:w="5040" w:type="dxa"/>
            <w:tcBorders>
              <w:top w:val="single" w:sz="6" w:space="0" w:color="000000"/>
              <w:left w:val="single" w:sz="6" w:space="0" w:color="000000"/>
              <w:bottom w:val="single" w:sz="6" w:space="0" w:color="000000"/>
              <w:right w:val="nil"/>
            </w:tcBorders>
          </w:tcPr>
          <w:p w14:paraId="727CA2CE" w14:textId="77777777" w:rsidR="00295907" w:rsidRPr="009C1362" w:rsidRDefault="00295907" w:rsidP="006A19EE">
            <w:r w:rsidRPr="009C1362">
              <w:t xml:space="preserve">Credit Score Not Available % of Total UPB </w:t>
            </w:r>
          </w:p>
        </w:tc>
        <w:tc>
          <w:tcPr>
            <w:tcW w:w="900" w:type="dxa"/>
            <w:tcBorders>
              <w:top w:val="single" w:sz="6" w:space="0" w:color="000000"/>
              <w:left w:val="single" w:sz="6" w:space="0" w:color="000000"/>
              <w:bottom w:val="single" w:sz="6" w:space="0" w:color="000000"/>
              <w:right w:val="nil"/>
            </w:tcBorders>
          </w:tcPr>
          <w:p w14:paraId="327EACAD" w14:textId="77777777" w:rsidR="00295907" w:rsidRPr="00295907" w:rsidRDefault="00295907">
            <w:pPr>
              <w:jc w:val="center"/>
              <w:rPr>
                <w:color w:val="000000"/>
              </w:rPr>
            </w:pPr>
            <w:r w:rsidRPr="00295907">
              <w:rPr>
                <w:color w:val="000000"/>
              </w:rPr>
              <w:t>36</w:t>
            </w:r>
          </w:p>
        </w:tc>
        <w:tc>
          <w:tcPr>
            <w:tcW w:w="900" w:type="dxa"/>
            <w:tcBorders>
              <w:top w:val="single" w:sz="6" w:space="0" w:color="000000"/>
              <w:left w:val="single" w:sz="6" w:space="0" w:color="000000"/>
              <w:bottom w:val="single" w:sz="6" w:space="0" w:color="000000"/>
              <w:right w:val="nil"/>
            </w:tcBorders>
          </w:tcPr>
          <w:p w14:paraId="40B33BCB" w14:textId="77777777" w:rsidR="00295907" w:rsidRPr="00295907" w:rsidRDefault="00295907">
            <w:pPr>
              <w:jc w:val="center"/>
              <w:rPr>
                <w:color w:val="000000"/>
              </w:rPr>
            </w:pPr>
            <w:r w:rsidRPr="00295907">
              <w:rPr>
                <w:color w:val="000000"/>
              </w:rPr>
              <w:t>40</w:t>
            </w:r>
          </w:p>
        </w:tc>
        <w:tc>
          <w:tcPr>
            <w:tcW w:w="900" w:type="dxa"/>
            <w:tcBorders>
              <w:top w:val="single" w:sz="6" w:space="0" w:color="000000"/>
              <w:left w:val="single" w:sz="6" w:space="0" w:color="000000"/>
              <w:bottom w:val="single" w:sz="6" w:space="0" w:color="000000"/>
              <w:right w:val="nil"/>
            </w:tcBorders>
            <w:vAlign w:val="center"/>
          </w:tcPr>
          <w:p w14:paraId="3709B782" w14:textId="77777777" w:rsidR="00295907" w:rsidRPr="000B2560" w:rsidRDefault="00295907" w:rsidP="006A19EE">
            <w:pPr>
              <w:jc w:val="center"/>
              <w:rPr>
                <w:sz w:val="16"/>
                <w:szCs w:val="16"/>
              </w:rPr>
            </w:pPr>
            <w:r w:rsidRPr="000B2560">
              <w:rPr>
                <w:sz w:val="16"/>
                <w:szCs w:val="16"/>
              </w:rPr>
              <w:t>Numeric</w:t>
            </w:r>
          </w:p>
        </w:tc>
        <w:tc>
          <w:tcPr>
            <w:tcW w:w="900" w:type="dxa"/>
            <w:tcBorders>
              <w:top w:val="single" w:sz="6" w:space="0" w:color="000000"/>
              <w:left w:val="single" w:sz="6" w:space="0" w:color="000000"/>
              <w:bottom w:val="single" w:sz="6" w:space="0" w:color="000000"/>
              <w:right w:val="nil"/>
            </w:tcBorders>
            <w:vAlign w:val="center"/>
          </w:tcPr>
          <w:p w14:paraId="0AD1CB20" w14:textId="77777777" w:rsidR="00295907" w:rsidRPr="000B2560" w:rsidRDefault="00295907" w:rsidP="006A19EE">
            <w:pPr>
              <w:jc w:val="center"/>
            </w:pPr>
            <w:r w:rsidRPr="000B2560">
              <w:t>5</w:t>
            </w:r>
          </w:p>
        </w:tc>
        <w:tc>
          <w:tcPr>
            <w:tcW w:w="1080" w:type="dxa"/>
            <w:tcBorders>
              <w:top w:val="single" w:sz="6" w:space="0" w:color="000000"/>
              <w:left w:val="single" w:sz="6" w:space="0" w:color="000000"/>
              <w:bottom w:val="single" w:sz="6" w:space="0" w:color="000000"/>
              <w:right w:val="single" w:sz="12" w:space="0" w:color="000000"/>
            </w:tcBorders>
            <w:vAlign w:val="center"/>
          </w:tcPr>
          <w:p w14:paraId="2D6A3662" w14:textId="77777777" w:rsidR="00295907" w:rsidRPr="000B2560" w:rsidRDefault="00295907" w:rsidP="006A19EE">
            <w:pPr>
              <w:jc w:val="center"/>
              <w:rPr>
                <w:sz w:val="18"/>
                <w:szCs w:val="18"/>
              </w:rPr>
            </w:pPr>
            <w:r w:rsidRPr="000B2560">
              <w:rPr>
                <w:sz w:val="18"/>
                <w:szCs w:val="18"/>
              </w:rPr>
              <w:t>9(3)v9(2)</w:t>
            </w:r>
          </w:p>
        </w:tc>
      </w:tr>
      <w:tr w:rsidR="00295907" w:rsidRPr="00822EFE" w14:paraId="0B0CD268" w14:textId="77777777" w:rsidTr="006F5807">
        <w:trPr>
          <w:cantSplit/>
          <w:jc w:val="center"/>
        </w:trPr>
        <w:tc>
          <w:tcPr>
            <w:tcW w:w="810" w:type="dxa"/>
            <w:tcBorders>
              <w:top w:val="single" w:sz="6" w:space="0" w:color="000000"/>
              <w:left w:val="single" w:sz="12" w:space="0" w:color="000000"/>
              <w:bottom w:val="single" w:sz="6" w:space="0" w:color="000000"/>
              <w:right w:val="nil"/>
            </w:tcBorders>
            <w:vAlign w:val="bottom"/>
          </w:tcPr>
          <w:p w14:paraId="6729E68C" w14:textId="77777777" w:rsidR="00295907" w:rsidRDefault="00295907" w:rsidP="006A19EE">
            <w:pPr>
              <w:jc w:val="center"/>
              <w:rPr>
                <w:color w:val="000000"/>
              </w:rPr>
            </w:pPr>
            <w:r>
              <w:rPr>
                <w:color w:val="000000"/>
              </w:rPr>
              <w:t>9</w:t>
            </w:r>
          </w:p>
        </w:tc>
        <w:tc>
          <w:tcPr>
            <w:tcW w:w="5040" w:type="dxa"/>
            <w:tcBorders>
              <w:top w:val="single" w:sz="6" w:space="0" w:color="000000"/>
              <w:left w:val="single" w:sz="6" w:space="0" w:color="000000"/>
              <w:bottom w:val="single" w:sz="6" w:space="0" w:color="000000"/>
              <w:right w:val="nil"/>
            </w:tcBorders>
          </w:tcPr>
          <w:p w14:paraId="4D7E7D39" w14:textId="77777777" w:rsidR="00295907" w:rsidRPr="009C1362" w:rsidRDefault="00295907" w:rsidP="00D62480">
            <w:r w:rsidRPr="009C1362">
              <w:t>Weighted Average Debt Income Ratio</w:t>
            </w:r>
          </w:p>
        </w:tc>
        <w:tc>
          <w:tcPr>
            <w:tcW w:w="900" w:type="dxa"/>
            <w:tcBorders>
              <w:top w:val="single" w:sz="6" w:space="0" w:color="000000"/>
              <w:left w:val="single" w:sz="6" w:space="0" w:color="000000"/>
              <w:bottom w:val="single" w:sz="6" w:space="0" w:color="000000"/>
              <w:right w:val="nil"/>
            </w:tcBorders>
          </w:tcPr>
          <w:p w14:paraId="0896D0EC" w14:textId="77777777" w:rsidR="00295907" w:rsidRPr="00295907" w:rsidRDefault="00295907">
            <w:pPr>
              <w:jc w:val="center"/>
              <w:rPr>
                <w:color w:val="000000"/>
              </w:rPr>
            </w:pPr>
            <w:r w:rsidRPr="00295907">
              <w:rPr>
                <w:color w:val="000000"/>
              </w:rPr>
              <w:t>41</w:t>
            </w:r>
          </w:p>
        </w:tc>
        <w:tc>
          <w:tcPr>
            <w:tcW w:w="900" w:type="dxa"/>
            <w:tcBorders>
              <w:top w:val="single" w:sz="6" w:space="0" w:color="000000"/>
              <w:left w:val="single" w:sz="6" w:space="0" w:color="000000"/>
              <w:bottom w:val="single" w:sz="6" w:space="0" w:color="000000"/>
              <w:right w:val="nil"/>
            </w:tcBorders>
          </w:tcPr>
          <w:p w14:paraId="1CD99FB7" w14:textId="77777777" w:rsidR="00295907" w:rsidRPr="00295907" w:rsidRDefault="00295907">
            <w:pPr>
              <w:jc w:val="center"/>
              <w:rPr>
                <w:color w:val="000000"/>
              </w:rPr>
            </w:pPr>
            <w:r w:rsidRPr="00295907">
              <w:rPr>
                <w:color w:val="000000"/>
              </w:rPr>
              <w:t>44</w:t>
            </w:r>
          </w:p>
        </w:tc>
        <w:tc>
          <w:tcPr>
            <w:tcW w:w="900" w:type="dxa"/>
            <w:tcBorders>
              <w:top w:val="single" w:sz="6" w:space="0" w:color="000000"/>
              <w:left w:val="single" w:sz="6" w:space="0" w:color="000000"/>
              <w:bottom w:val="single" w:sz="6" w:space="0" w:color="000000"/>
              <w:right w:val="nil"/>
            </w:tcBorders>
            <w:vAlign w:val="center"/>
          </w:tcPr>
          <w:p w14:paraId="63D0E8E0" w14:textId="77777777" w:rsidR="00295907" w:rsidRPr="000B2560" w:rsidRDefault="00295907" w:rsidP="008E0740">
            <w:pPr>
              <w:jc w:val="center"/>
              <w:rPr>
                <w:sz w:val="16"/>
                <w:szCs w:val="16"/>
              </w:rPr>
            </w:pPr>
            <w:r w:rsidRPr="000B2560">
              <w:rPr>
                <w:sz w:val="16"/>
                <w:szCs w:val="16"/>
              </w:rPr>
              <w:t>Numeric</w:t>
            </w:r>
          </w:p>
        </w:tc>
        <w:tc>
          <w:tcPr>
            <w:tcW w:w="900" w:type="dxa"/>
            <w:tcBorders>
              <w:top w:val="single" w:sz="6" w:space="0" w:color="000000"/>
              <w:left w:val="single" w:sz="6" w:space="0" w:color="000000"/>
              <w:bottom w:val="single" w:sz="6" w:space="0" w:color="000000"/>
              <w:right w:val="nil"/>
            </w:tcBorders>
            <w:vAlign w:val="center"/>
          </w:tcPr>
          <w:p w14:paraId="6082B875" w14:textId="77777777" w:rsidR="00295907" w:rsidRPr="000B2560" w:rsidRDefault="00295907" w:rsidP="008E0740">
            <w:pPr>
              <w:jc w:val="center"/>
            </w:pPr>
            <w:r>
              <w:t>4</w:t>
            </w:r>
          </w:p>
        </w:tc>
        <w:tc>
          <w:tcPr>
            <w:tcW w:w="1080" w:type="dxa"/>
            <w:tcBorders>
              <w:top w:val="single" w:sz="6" w:space="0" w:color="000000"/>
              <w:left w:val="single" w:sz="6" w:space="0" w:color="000000"/>
              <w:bottom w:val="single" w:sz="6" w:space="0" w:color="000000"/>
              <w:right w:val="single" w:sz="12" w:space="0" w:color="000000"/>
            </w:tcBorders>
            <w:vAlign w:val="center"/>
          </w:tcPr>
          <w:p w14:paraId="11EB4D9A" w14:textId="77777777" w:rsidR="00295907" w:rsidRPr="000B2560" w:rsidRDefault="00295907" w:rsidP="008E0740">
            <w:pPr>
              <w:jc w:val="center"/>
              <w:rPr>
                <w:sz w:val="18"/>
                <w:szCs w:val="18"/>
              </w:rPr>
            </w:pPr>
            <w:r w:rsidRPr="000B2560">
              <w:rPr>
                <w:sz w:val="18"/>
                <w:szCs w:val="18"/>
              </w:rPr>
              <w:t>9(</w:t>
            </w:r>
            <w:r>
              <w:rPr>
                <w:sz w:val="18"/>
                <w:szCs w:val="18"/>
              </w:rPr>
              <w:t>1</w:t>
            </w:r>
            <w:r w:rsidRPr="000B2560">
              <w:rPr>
                <w:sz w:val="18"/>
                <w:szCs w:val="18"/>
              </w:rPr>
              <w:t>)v9(</w:t>
            </w:r>
            <w:r>
              <w:rPr>
                <w:sz w:val="18"/>
                <w:szCs w:val="18"/>
              </w:rPr>
              <w:t>3</w:t>
            </w:r>
            <w:r w:rsidRPr="000B2560">
              <w:rPr>
                <w:sz w:val="18"/>
                <w:szCs w:val="18"/>
              </w:rPr>
              <w:t>)</w:t>
            </w:r>
          </w:p>
        </w:tc>
      </w:tr>
      <w:tr w:rsidR="00295907" w:rsidRPr="00822EFE" w14:paraId="740E57D2" w14:textId="77777777" w:rsidTr="006F5807">
        <w:trPr>
          <w:cantSplit/>
          <w:jc w:val="center"/>
        </w:trPr>
        <w:tc>
          <w:tcPr>
            <w:tcW w:w="810" w:type="dxa"/>
            <w:tcBorders>
              <w:top w:val="single" w:sz="6" w:space="0" w:color="000000"/>
              <w:left w:val="single" w:sz="12" w:space="0" w:color="000000"/>
              <w:bottom w:val="single" w:sz="6" w:space="0" w:color="000000"/>
              <w:right w:val="nil"/>
            </w:tcBorders>
            <w:vAlign w:val="bottom"/>
          </w:tcPr>
          <w:p w14:paraId="05F0A1DF" w14:textId="77777777" w:rsidR="00295907" w:rsidRPr="00D6705F" w:rsidRDefault="00295907" w:rsidP="006A19EE">
            <w:pPr>
              <w:jc w:val="center"/>
              <w:rPr>
                <w:color w:val="000000"/>
              </w:rPr>
            </w:pPr>
            <w:r>
              <w:rPr>
                <w:color w:val="000000"/>
              </w:rPr>
              <w:t>10</w:t>
            </w:r>
          </w:p>
        </w:tc>
        <w:tc>
          <w:tcPr>
            <w:tcW w:w="5040" w:type="dxa"/>
            <w:tcBorders>
              <w:top w:val="single" w:sz="6" w:space="0" w:color="000000"/>
              <w:left w:val="single" w:sz="6" w:space="0" w:color="000000"/>
              <w:bottom w:val="single" w:sz="6" w:space="0" w:color="000000"/>
              <w:right w:val="nil"/>
            </w:tcBorders>
          </w:tcPr>
          <w:p w14:paraId="7B7EA36D" w14:textId="77777777" w:rsidR="00295907" w:rsidRPr="009C1362" w:rsidRDefault="00295907" w:rsidP="00CD20E2">
            <w:r w:rsidRPr="009C1362">
              <w:t>Debt Income Ratio Not Available UPB</w:t>
            </w:r>
          </w:p>
        </w:tc>
        <w:tc>
          <w:tcPr>
            <w:tcW w:w="900" w:type="dxa"/>
            <w:tcBorders>
              <w:top w:val="single" w:sz="6" w:space="0" w:color="000000"/>
              <w:left w:val="single" w:sz="6" w:space="0" w:color="000000"/>
              <w:bottom w:val="single" w:sz="6" w:space="0" w:color="000000"/>
              <w:right w:val="nil"/>
            </w:tcBorders>
          </w:tcPr>
          <w:p w14:paraId="44508E60" w14:textId="77777777" w:rsidR="00295907" w:rsidRPr="00295907" w:rsidRDefault="00295907">
            <w:pPr>
              <w:jc w:val="center"/>
              <w:rPr>
                <w:color w:val="000000"/>
              </w:rPr>
            </w:pPr>
            <w:r w:rsidRPr="00295907">
              <w:rPr>
                <w:color w:val="000000"/>
              </w:rPr>
              <w:t>45</w:t>
            </w:r>
          </w:p>
        </w:tc>
        <w:tc>
          <w:tcPr>
            <w:tcW w:w="900" w:type="dxa"/>
            <w:tcBorders>
              <w:top w:val="single" w:sz="6" w:space="0" w:color="000000"/>
              <w:left w:val="single" w:sz="6" w:space="0" w:color="000000"/>
              <w:bottom w:val="single" w:sz="6" w:space="0" w:color="000000"/>
              <w:right w:val="nil"/>
            </w:tcBorders>
          </w:tcPr>
          <w:p w14:paraId="6172C36D" w14:textId="77777777" w:rsidR="00295907" w:rsidRPr="00295907" w:rsidRDefault="00295907">
            <w:pPr>
              <w:jc w:val="center"/>
              <w:rPr>
                <w:color w:val="000000"/>
              </w:rPr>
            </w:pPr>
            <w:r w:rsidRPr="00295907">
              <w:rPr>
                <w:color w:val="000000"/>
              </w:rPr>
              <w:t>57</w:t>
            </w:r>
          </w:p>
        </w:tc>
        <w:tc>
          <w:tcPr>
            <w:tcW w:w="900" w:type="dxa"/>
            <w:tcBorders>
              <w:top w:val="single" w:sz="6" w:space="0" w:color="000000"/>
              <w:left w:val="single" w:sz="6" w:space="0" w:color="000000"/>
              <w:bottom w:val="single" w:sz="6" w:space="0" w:color="000000"/>
              <w:right w:val="nil"/>
            </w:tcBorders>
            <w:vAlign w:val="center"/>
          </w:tcPr>
          <w:p w14:paraId="0AC0228A" w14:textId="77777777" w:rsidR="00295907" w:rsidRPr="000B2560" w:rsidRDefault="00295907" w:rsidP="008E0740">
            <w:pPr>
              <w:jc w:val="center"/>
              <w:rPr>
                <w:sz w:val="16"/>
                <w:szCs w:val="16"/>
              </w:rPr>
            </w:pPr>
            <w:r w:rsidRPr="000B2560">
              <w:rPr>
                <w:sz w:val="16"/>
                <w:szCs w:val="16"/>
              </w:rPr>
              <w:t>Numeric</w:t>
            </w:r>
          </w:p>
        </w:tc>
        <w:tc>
          <w:tcPr>
            <w:tcW w:w="900" w:type="dxa"/>
            <w:tcBorders>
              <w:top w:val="single" w:sz="6" w:space="0" w:color="000000"/>
              <w:left w:val="single" w:sz="6" w:space="0" w:color="000000"/>
              <w:bottom w:val="single" w:sz="6" w:space="0" w:color="000000"/>
              <w:right w:val="nil"/>
            </w:tcBorders>
            <w:vAlign w:val="center"/>
          </w:tcPr>
          <w:p w14:paraId="07F9B7DE" w14:textId="77777777" w:rsidR="00295907" w:rsidRPr="000B2560" w:rsidRDefault="00295907" w:rsidP="006A19EE">
            <w:pPr>
              <w:jc w:val="center"/>
            </w:pPr>
            <w:r w:rsidRPr="000B2560">
              <w:t>13</w:t>
            </w:r>
          </w:p>
        </w:tc>
        <w:tc>
          <w:tcPr>
            <w:tcW w:w="1080" w:type="dxa"/>
            <w:tcBorders>
              <w:top w:val="single" w:sz="6" w:space="0" w:color="000000"/>
              <w:left w:val="single" w:sz="6" w:space="0" w:color="000000"/>
              <w:bottom w:val="single" w:sz="6" w:space="0" w:color="000000"/>
              <w:right w:val="single" w:sz="12" w:space="0" w:color="000000"/>
            </w:tcBorders>
            <w:vAlign w:val="center"/>
          </w:tcPr>
          <w:p w14:paraId="120F67D0" w14:textId="77777777" w:rsidR="00295907" w:rsidRPr="000B2560" w:rsidRDefault="00295907" w:rsidP="006A19EE">
            <w:pPr>
              <w:jc w:val="center"/>
              <w:rPr>
                <w:sz w:val="18"/>
                <w:szCs w:val="18"/>
              </w:rPr>
            </w:pPr>
            <w:r w:rsidRPr="000B2560">
              <w:rPr>
                <w:sz w:val="18"/>
                <w:szCs w:val="18"/>
              </w:rPr>
              <w:t>9(11)v9(2)</w:t>
            </w:r>
          </w:p>
        </w:tc>
      </w:tr>
      <w:tr w:rsidR="00295907" w:rsidRPr="00822EFE" w14:paraId="65E86FD2" w14:textId="77777777" w:rsidTr="006F5807">
        <w:trPr>
          <w:cantSplit/>
          <w:jc w:val="center"/>
        </w:trPr>
        <w:tc>
          <w:tcPr>
            <w:tcW w:w="810" w:type="dxa"/>
            <w:tcBorders>
              <w:top w:val="single" w:sz="6" w:space="0" w:color="000000"/>
              <w:left w:val="single" w:sz="12" w:space="0" w:color="000000"/>
              <w:bottom w:val="single" w:sz="6" w:space="0" w:color="000000"/>
              <w:right w:val="nil"/>
            </w:tcBorders>
            <w:vAlign w:val="bottom"/>
          </w:tcPr>
          <w:p w14:paraId="654C1B82" w14:textId="77777777" w:rsidR="00295907" w:rsidRDefault="00295907" w:rsidP="006A19EE">
            <w:pPr>
              <w:jc w:val="center"/>
              <w:rPr>
                <w:color w:val="000000"/>
              </w:rPr>
            </w:pPr>
            <w:r>
              <w:rPr>
                <w:color w:val="000000"/>
              </w:rPr>
              <w:t>11</w:t>
            </w:r>
          </w:p>
        </w:tc>
        <w:tc>
          <w:tcPr>
            <w:tcW w:w="5040" w:type="dxa"/>
            <w:tcBorders>
              <w:top w:val="single" w:sz="6" w:space="0" w:color="000000"/>
              <w:left w:val="single" w:sz="6" w:space="0" w:color="000000"/>
              <w:bottom w:val="single" w:sz="6" w:space="0" w:color="000000"/>
              <w:right w:val="nil"/>
            </w:tcBorders>
          </w:tcPr>
          <w:p w14:paraId="33C82CC2" w14:textId="77777777" w:rsidR="00295907" w:rsidRPr="009C1362" w:rsidRDefault="00295907" w:rsidP="006A19EE">
            <w:r w:rsidRPr="009C1362">
              <w:t xml:space="preserve">Debt Income Ratio Not Available % of Total UPB </w:t>
            </w:r>
          </w:p>
        </w:tc>
        <w:tc>
          <w:tcPr>
            <w:tcW w:w="900" w:type="dxa"/>
            <w:tcBorders>
              <w:top w:val="single" w:sz="6" w:space="0" w:color="000000"/>
              <w:left w:val="single" w:sz="6" w:space="0" w:color="000000"/>
              <w:bottom w:val="single" w:sz="6" w:space="0" w:color="000000"/>
              <w:right w:val="nil"/>
            </w:tcBorders>
          </w:tcPr>
          <w:p w14:paraId="2169E2D9" w14:textId="77777777" w:rsidR="00295907" w:rsidRPr="00295907" w:rsidRDefault="00295907">
            <w:pPr>
              <w:jc w:val="center"/>
              <w:rPr>
                <w:color w:val="000000"/>
              </w:rPr>
            </w:pPr>
            <w:r w:rsidRPr="00295907">
              <w:rPr>
                <w:color w:val="000000"/>
              </w:rPr>
              <w:t>58</w:t>
            </w:r>
          </w:p>
        </w:tc>
        <w:tc>
          <w:tcPr>
            <w:tcW w:w="900" w:type="dxa"/>
            <w:tcBorders>
              <w:top w:val="single" w:sz="6" w:space="0" w:color="000000"/>
              <w:left w:val="single" w:sz="6" w:space="0" w:color="000000"/>
              <w:bottom w:val="single" w:sz="6" w:space="0" w:color="000000"/>
              <w:right w:val="nil"/>
            </w:tcBorders>
          </w:tcPr>
          <w:p w14:paraId="76306689" w14:textId="77777777" w:rsidR="00295907" w:rsidRPr="00295907" w:rsidRDefault="00295907">
            <w:pPr>
              <w:jc w:val="center"/>
              <w:rPr>
                <w:color w:val="000000"/>
              </w:rPr>
            </w:pPr>
            <w:r w:rsidRPr="00295907">
              <w:rPr>
                <w:color w:val="000000"/>
              </w:rPr>
              <w:t>62</w:t>
            </w:r>
          </w:p>
        </w:tc>
        <w:tc>
          <w:tcPr>
            <w:tcW w:w="900" w:type="dxa"/>
            <w:tcBorders>
              <w:top w:val="single" w:sz="6" w:space="0" w:color="000000"/>
              <w:left w:val="single" w:sz="6" w:space="0" w:color="000000"/>
              <w:bottom w:val="single" w:sz="6" w:space="0" w:color="000000"/>
              <w:right w:val="nil"/>
            </w:tcBorders>
            <w:vAlign w:val="center"/>
          </w:tcPr>
          <w:p w14:paraId="39DA8F74" w14:textId="77777777" w:rsidR="00295907" w:rsidRPr="000B2560" w:rsidRDefault="00295907" w:rsidP="006A19EE">
            <w:pPr>
              <w:jc w:val="center"/>
              <w:rPr>
                <w:sz w:val="16"/>
                <w:szCs w:val="16"/>
              </w:rPr>
            </w:pPr>
            <w:r w:rsidRPr="000B2560">
              <w:rPr>
                <w:sz w:val="16"/>
                <w:szCs w:val="16"/>
              </w:rPr>
              <w:t>Numeric</w:t>
            </w:r>
          </w:p>
        </w:tc>
        <w:tc>
          <w:tcPr>
            <w:tcW w:w="900" w:type="dxa"/>
            <w:tcBorders>
              <w:top w:val="single" w:sz="6" w:space="0" w:color="000000"/>
              <w:left w:val="single" w:sz="6" w:space="0" w:color="000000"/>
              <w:bottom w:val="single" w:sz="6" w:space="0" w:color="000000"/>
              <w:right w:val="nil"/>
            </w:tcBorders>
            <w:vAlign w:val="center"/>
          </w:tcPr>
          <w:p w14:paraId="10BE2E62" w14:textId="77777777" w:rsidR="00295907" w:rsidRPr="000B2560" w:rsidRDefault="00295907" w:rsidP="006A19EE">
            <w:pPr>
              <w:jc w:val="center"/>
            </w:pPr>
            <w:r w:rsidRPr="000B2560">
              <w:t>5</w:t>
            </w:r>
          </w:p>
        </w:tc>
        <w:tc>
          <w:tcPr>
            <w:tcW w:w="1080" w:type="dxa"/>
            <w:tcBorders>
              <w:top w:val="single" w:sz="6" w:space="0" w:color="000000"/>
              <w:left w:val="single" w:sz="6" w:space="0" w:color="000000"/>
              <w:bottom w:val="single" w:sz="6" w:space="0" w:color="000000"/>
              <w:right w:val="single" w:sz="12" w:space="0" w:color="000000"/>
            </w:tcBorders>
            <w:vAlign w:val="center"/>
          </w:tcPr>
          <w:p w14:paraId="6B0625E3" w14:textId="77777777" w:rsidR="00295907" w:rsidRPr="000B2560" w:rsidRDefault="00295907" w:rsidP="006A19EE">
            <w:pPr>
              <w:jc w:val="center"/>
              <w:rPr>
                <w:sz w:val="18"/>
                <w:szCs w:val="18"/>
              </w:rPr>
            </w:pPr>
            <w:r w:rsidRPr="000B2560">
              <w:rPr>
                <w:sz w:val="18"/>
                <w:szCs w:val="18"/>
              </w:rPr>
              <w:t>9(3)v9(2)</w:t>
            </w:r>
          </w:p>
        </w:tc>
      </w:tr>
      <w:tr w:rsidR="00295907" w:rsidRPr="00822EFE" w14:paraId="0C3C467C" w14:textId="77777777" w:rsidTr="006F5807">
        <w:trPr>
          <w:cantSplit/>
          <w:jc w:val="center"/>
        </w:trPr>
        <w:tc>
          <w:tcPr>
            <w:tcW w:w="810" w:type="dxa"/>
            <w:tcBorders>
              <w:top w:val="single" w:sz="6" w:space="0" w:color="000000"/>
              <w:left w:val="single" w:sz="12" w:space="0" w:color="000000"/>
              <w:bottom w:val="single" w:sz="6" w:space="0" w:color="000000"/>
              <w:right w:val="nil"/>
            </w:tcBorders>
            <w:vAlign w:val="bottom"/>
          </w:tcPr>
          <w:p w14:paraId="2116BCF5" w14:textId="77777777" w:rsidR="00295907" w:rsidRPr="00D6705F" w:rsidRDefault="00295907" w:rsidP="006A19EE">
            <w:pPr>
              <w:jc w:val="center"/>
              <w:rPr>
                <w:color w:val="000000"/>
              </w:rPr>
            </w:pPr>
            <w:r>
              <w:rPr>
                <w:color w:val="000000"/>
              </w:rPr>
              <w:t>12</w:t>
            </w:r>
          </w:p>
        </w:tc>
        <w:tc>
          <w:tcPr>
            <w:tcW w:w="5040" w:type="dxa"/>
            <w:tcBorders>
              <w:top w:val="single" w:sz="6" w:space="0" w:color="000000"/>
              <w:left w:val="single" w:sz="6" w:space="0" w:color="000000"/>
              <w:bottom w:val="single" w:sz="6" w:space="0" w:color="000000"/>
              <w:right w:val="nil"/>
            </w:tcBorders>
          </w:tcPr>
          <w:p w14:paraId="005BCB8A" w14:textId="77777777" w:rsidR="00295907" w:rsidRPr="009C1362" w:rsidRDefault="00295907" w:rsidP="008E0740">
            <w:r w:rsidRPr="009C1362">
              <w:t xml:space="preserve">Down Payment Assistance UPB of Loans  </w:t>
            </w:r>
          </w:p>
        </w:tc>
        <w:tc>
          <w:tcPr>
            <w:tcW w:w="900" w:type="dxa"/>
            <w:tcBorders>
              <w:top w:val="single" w:sz="6" w:space="0" w:color="000000"/>
              <w:left w:val="single" w:sz="6" w:space="0" w:color="000000"/>
              <w:bottom w:val="single" w:sz="6" w:space="0" w:color="000000"/>
              <w:right w:val="nil"/>
            </w:tcBorders>
          </w:tcPr>
          <w:p w14:paraId="5C9C1A03" w14:textId="77777777" w:rsidR="00295907" w:rsidRPr="00295907" w:rsidRDefault="00295907">
            <w:pPr>
              <w:jc w:val="center"/>
              <w:rPr>
                <w:color w:val="000000"/>
              </w:rPr>
            </w:pPr>
            <w:r w:rsidRPr="00295907">
              <w:rPr>
                <w:color w:val="000000"/>
              </w:rPr>
              <w:t>63</w:t>
            </w:r>
          </w:p>
        </w:tc>
        <w:tc>
          <w:tcPr>
            <w:tcW w:w="900" w:type="dxa"/>
            <w:tcBorders>
              <w:top w:val="single" w:sz="6" w:space="0" w:color="000000"/>
              <w:left w:val="single" w:sz="6" w:space="0" w:color="000000"/>
              <w:bottom w:val="single" w:sz="6" w:space="0" w:color="000000"/>
              <w:right w:val="nil"/>
            </w:tcBorders>
          </w:tcPr>
          <w:p w14:paraId="6B9EDDB9" w14:textId="77777777" w:rsidR="00295907" w:rsidRPr="00295907" w:rsidRDefault="00295907">
            <w:pPr>
              <w:jc w:val="center"/>
              <w:rPr>
                <w:color w:val="000000"/>
              </w:rPr>
            </w:pPr>
            <w:r w:rsidRPr="00295907">
              <w:rPr>
                <w:color w:val="000000"/>
              </w:rPr>
              <w:t>75</w:t>
            </w:r>
          </w:p>
        </w:tc>
        <w:tc>
          <w:tcPr>
            <w:tcW w:w="900" w:type="dxa"/>
            <w:tcBorders>
              <w:top w:val="single" w:sz="6" w:space="0" w:color="000000"/>
              <w:left w:val="single" w:sz="6" w:space="0" w:color="000000"/>
              <w:bottom w:val="single" w:sz="6" w:space="0" w:color="000000"/>
              <w:right w:val="nil"/>
            </w:tcBorders>
            <w:vAlign w:val="center"/>
          </w:tcPr>
          <w:p w14:paraId="48ACFB5E" w14:textId="77777777" w:rsidR="00295907" w:rsidRPr="000B2560" w:rsidRDefault="00295907" w:rsidP="008E0740">
            <w:pPr>
              <w:jc w:val="center"/>
              <w:rPr>
                <w:sz w:val="16"/>
                <w:szCs w:val="16"/>
              </w:rPr>
            </w:pPr>
            <w:r w:rsidRPr="000B2560">
              <w:rPr>
                <w:sz w:val="16"/>
                <w:szCs w:val="16"/>
              </w:rPr>
              <w:t>Numeric</w:t>
            </w:r>
          </w:p>
        </w:tc>
        <w:tc>
          <w:tcPr>
            <w:tcW w:w="900" w:type="dxa"/>
            <w:tcBorders>
              <w:top w:val="single" w:sz="6" w:space="0" w:color="000000"/>
              <w:left w:val="single" w:sz="6" w:space="0" w:color="000000"/>
              <w:bottom w:val="single" w:sz="6" w:space="0" w:color="000000"/>
              <w:right w:val="nil"/>
            </w:tcBorders>
            <w:vAlign w:val="center"/>
          </w:tcPr>
          <w:p w14:paraId="2F34140D" w14:textId="77777777" w:rsidR="00295907" w:rsidRPr="000B2560" w:rsidRDefault="00295907" w:rsidP="008E0740">
            <w:pPr>
              <w:jc w:val="center"/>
            </w:pPr>
            <w:r w:rsidRPr="000B2560">
              <w:t>13</w:t>
            </w:r>
          </w:p>
        </w:tc>
        <w:tc>
          <w:tcPr>
            <w:tcW w:w="1080" w:type="dxa"/>
            <w:tcBorders>
              <w:top w:val="single" w:sz="6" w:space="0" w:color="000000"/>
              <w:left w:val="single" w:sz="6" w:space="0" w:color="000000"/>
              <w:bottom w:val="single" w:sz="6" w:space="0" w:color="000000"/>
              <w:right w:val="single" w:sz="12" w:space="0" w:color="000000"/>
            </w:tcBorders>
            <w:vAlign w:val="center"/>
          </w:tcPr>
          <w:p w14:paraId="7BF1F476" w14:textId="77777777" w:rsidR="00295907" w:rsidRPr="000B2560" w:rsidRDefault="00295907" w:rsidP="008E0740">
            <w:pPr>
              <w:jc w:val="center"/>
              <w:rPr>
                <w:sz w:val="18"/>
                <w:szCs w:val="18"/>
              </w:rPr>
            </w:pPr>
            <w:r w:rsidRPr="000B2560">
              <w:rPr>
                <w:sz w:val="18"/>
                <w:szCs w:val="18"/>
              </w:rPr>
              <w:t>9(11)v9(2)</w:t>
            </w:r>
          </w:p>
        </w:tc>
      </w:tr>
      <w:tr w:rsidR="00295907" w:rsidRPr="00822EFE" w14:paraId="7ADA6ED0" w14:textId="77777777" w:rsidTr="006F5807">
        <w:trPr>
          <w:cantSplit/>
          <w:jc w:val="center"/>
        </w:trPr>
        <w:tc>
          <w:tcPr>
            <w:tcW w:w="810" w:type="dxa"/>
            <w:tcBorders>
              <w:top w:val="single" w:sz="6" w:space="0" w:color="000000"/>
              <w:left w:val="single" w:sz="12" w:space="0" w:color="000000"/>
              <w:bottom w:val="single" w:sz="6" w:space="0" w:color="000000"/>
              <w:right w:val="nil"/>
            </w:tcBorders>
            <w:vAlign w:val="bottom"/>
          </w:tcPr>
          <w:p w14:paraId="7F68C102" w14:textId="77777777" w:rsidR="00295907" w:rsidRDefault="00295907" w:rsidP="006A19EE">
            <w:pPr>
              <w:jc w:val="center"/>
              <w:rPr>
                <w:color w:val="000000"/>
              </w:rPr>
            </w:pPr>
            <w:r>
              <w:rPr>
                <w:color w:val="000000"/>
              </w:rPr>
              <w:t>13</w:t>
            </w:r>
          </w:p>
        </w:tc>
        <w:tc>
          <w:tcPr>
            <w:tcW w:w="5040" w:type="dxa"/>
            <w:tcBorders>
              <w:top w:val="single" w:sz="6" w:space="0" w:color="000000"/>
              <w:left w:val="single" w:sz="6" w:space="0" w:color="000000"/>
              <w:bottom w:val="single" w:sz="6" w:space="0" w:color="000000"/>
              <w:right w:val="nil"/>
            </w:tcBorders>
          </w:tcPr>
          <w:p w14:paraId="70C1723E" w14:textId="77777777" w:rsidR="00295907" w:rsidRPr="009C1362" w:rsidRDefault="00295907" w:rsidP="008E0740">
            <w:r w:rsidRPr="009C1362">
              <w:t xml:space="preserve">Down Payment Assistance % of Total UPB </w:t>
            </w:r>
          </w:p>
        </w:tc>
        <w:tc>
          <w:tcPr>
            <w:tcW w:w="900" w:type="dxa"/>
            <w:tcBorders>
              <w:top w:val="single" w:sz="6" w:space="0" w:color="000000"/>
              <w:left w:val="single" w:sz="6" w:space="0" w:color="000000"/>
              <w:bottom w:val="single" w:sz="6" w:space="0" w:color="000000"/>
              <w:right w:val="nil"/>
            </w:tcBorders>
          </w:tcPr>
          <w:p w14:paraId="4848B2ED" w14:textId="77777777" w:rsidR="00295907" w:rsidRPr="00295907" w:rsidRDefault="00295907">
            <w:pPr>
              <w:jc w:val="center"/>
              <w:rPr>
                <w:color w:val="000000"/>
              </w:rPr>
            </w:pPr>
            <w:r w:rsidRPr="00295907">
              <w:rPr>
                <w:color w:val="000000"/>
              </w:rPr>
              <w:t>76</w:t>
            </w:r>
          </w:p>
        </w:tc>
        <w:tc>
          <w:tcPr>
            <w:tcW w:w="900" w:type="dxa"/>
            <w:tcBorders>
              <w:top w:val="single" w:sz="6" w:space="0" w:color="000000"/>
              <w:left w:val="single" w:sz="6" w:space="0" w:color="000000"/>
              <w:bottom w:val="single" w:sz="6" w:space="0" w:color="000000"/>
              <w:right w:val="nil"/>
            </w:tcBorders>
          </w:tcPr>
          <w:p w14:paraId="2805186C" w14:textId="77777777" w:rsidR="00295907" w:rsidRPr="00295907" w:rsidRDefault="00295907">
            <w:pPr>
              <w:jc w:val="center"/>
              <w:rPr>
                <w:color w:val="000000"/>
              </w:rPr>
            </w:pPr>
            <w:r w:rsidRPr="00295907">
              <w:rPr>
                <w:color w:val="000000"/>
              </w:rPr>
              <w:t>80</w:t>
            </w:r>
          </w:p>
        </w:tc>
        <w:tc>
          <w:tcPr>
            <w:tcW w:w="900" w:type="dxa"/>
            <w:tcBorders>
              <w:top w:val="single" w:sz="6" w:space="0" w:color="000000"/>
              <w:left w:val="single" w:sz="6" w:space="0" w:color="000000"/>
              <w:bottom w:val="single" w:sz="6" w:space="0" w:color="000000"/>
              <w:right w:val="nil"/>
            </w:tcBorders>
            <w:vAlign w:val="center"/>
          </w:tcPr>
          <w:p w14:paraId="6686B768" w14:textId="77777777" w:rsidR="00295907" w:rsidRPr="000B2560" w:rsidRDefault="00295907" w:rsidP="008E0740">
            <w:pPr>
              <w:jc w:val="center"/>
              <w:rPr>
                <w:sz w:val="16"/>
                <w:szCs w:val="16"/>
              </w:rPr>
            </w:pPr>
            <w:r w:rsidRPr="000B2560">
              <w:rPr>
                <w:sz w:val="16"/>
                <w:szCs w:val="16"/>
              </w:rPr>
              <w:t>Numeric</w:t>
            </w:r>
          </w:p>
        </w:tc>
        <w:tc>
          <w:tcPr>
            <w:tcW w:w="900" w:type="dxa"/>
            <w:tcBorders>
              <w:top w:val="single" w:sz="6" w:space="0" w:color="000000"/>
              <w:left w:val="single" w:sz="6" w:space="0" w:color="000000"/>
              <w:bottom w:val="single" w:sz="6" w:space="0" w:color="000000"/>
              <w:right w:val="nil"/>
            </w:tcBorders>
            <w:vAlign w:val="center"/>
          </w:tcPr>
          <w:p w14:paraId="5936F842" w14:textId="77777777" w:rsidR="00295907" w:rsidRPr="000B2560" w:rsidRDefault="00295907" w:rsidP="008E0740">
            <w:pPr>
              <w:jc w:val="center"/>
            </w:pPr>
            <w:r w:rsidRPr="000B2560">
              <w:t>5</w:t>
            </w:r>
          </w:p>
        </w:tc>
        <w:tc>
          <w:tcPr>
            <w:tcW w:w="1080" w:type="dxa"/>
            <w:tcBorders>
              <w:top w:val="single" w:sz="6" w:space="0" w:color="000000"/>
              <w:left w:val="single" w:sz="6" w:space="0" w:color="000000"/>
              <w:bottom w:val="single" w:sz="6" w:space="0" w:color="000000"/>
              <w:right w:val="single" w:sz="12" w:space="0" w:color="000000"/>
            </w:tcBorders>
            <w:vAlign w:val="center"/>
          </w:tcPr>
          <w:p w14:paraId="2CDECFE6" w14:textId="77777777" w:rsidR="00295907" w:rsidRPr="000B2560" w:rsidRDefault="00295907" w:rsidP="008E0740">
            <w:pPr>
              <w:jc w:val="center"/>
              <w:rPr>
                <w:sz w:val="18"/>
                <w:szCs w:val="18"/>
              </w:rPr>
            </w:pPr>
            <w:r w:rsidRPr="000B2560">
              <w:rPr>
                <w:sz w:val="18"/>
                <w:szCs w:val="18"/>
              </w:rPr>
              <w:t>9(3)v9(2)</w:t>
            </w:r>
          </w:p>
        </w:tc>
      </w:tr>
      <w:tr w:rsidR="00295907" w:rsidRPr="00822EFE" w14:paraId="60F13A7A" w14:textId="77777777" w:rsidTr="006F5807">
        <w:trPr>
          <w:cantSplit/>
          <w:jc w:val="center"/>
        </w:trPr>
        <w:tc>
          <w:tcPr>
            <w:tcW w:w="810" w:type="dxa"/>
            <w:tcBorders>
              <w:top w:val="single" w:sz="6" w:space="0" w:color="000000"/>
              <w:left w:val="single" w:sz="12" w:space="0" w:color="000000"/>
              <w:bottom w:val="single" w:sz="6" w:space="0" w:color="000000"/>
              <w:right w:val="nil"/>
            </w:tcBorders>
            <w:vAlign w:val="bottom"/>
          </w:tcPr>
          <w:p w14:paraId="28DA0D9C" w14:textId="77777777" w:rsidR="00295907" w:rsidRPr="00D6705F" w:rsidRDefault="00295907" w:rsidP="006A19EE">
            <w:pPr>
              <w:jc w:val="center"/>
              <w:rPr>
                <w:color w:val="000000"/>
              </w:rPr>
            </w:pPr>
            <w:r>
              <w:rPr>
                <w:color w:val="000000"/>
              </w:rPr>
              <w:t>14</w:t>
            </w:r>
          </w:p>
        </w:tc>
        <w:tc>
          <w:tcPr>
            <w:tcW w:w="5040" w:type="dxa"/>
            <w:tcBorders>
              <w:top w:val="single" w:sz="6" w:space="0" w:color="000000"/>
              <w:left w:val="single" w:sz="6" w:space="0" w:color="000000"/>
              <w:bottom w:val="single" w:sz="6" w:space="0" w:color="000000"/>
              <w:right w:val="nil"/>
            </w:tcBorders>
          </w:tcPr>
          <w:p w14:paraId="5048F0D0" w14:textId="77777777" w:rsidR="00295907" w:rsidRPr="009C1362" w:rsidRDefault="00295907" w:rsidP="008E0740">
            <w:r w:rsidRPr="009C1362">
              <w:t xml:space="preserve">Without Payment Assistance UPB of Loans  </w:t>
            </w:r>
          </w:p>
        </w:tc>
        <w:tc>
          <w:tcPr>
            <w:tcW w:w="900" w:type="dxa"/>
            <w:tcBorders>
              <w:top w:val="single" w:sz="6" w:space="0" w:color="000000"/>
              <w:left w:val="single" w:sz="6" w:space="0" w:color="000000"/>
              <w:bottom w:val="single" w:sz="6" w:space="0" w:color="000000"/>
              <w:right w:val="nil"/>
            </w:tcBorders>
          </w:tcPr>
          <w:p w14:paraId="194B3EEC" w14:textId="77777777" w:rsidR="00295907" w:rsidRPr="00295907" w:rsidRDefault="00295907">
            <w:pPr>
              <w:jc w:val="center"/>
              <w:rPr>
                <w:color w:val="000000"/>
              </w:rPr>
            </w:pPr>
            <w:r w:rsidRPr="00295907">
              <w:rPr>
                <w:color w:val="000000"/>
              </w:rPr>
              <w:t>81</w:t>
            </w:r>
          </w:p>
        </w:tc>
        <w:tc>
          <w:tcPr>
            <w:tcW w:w="900" w:type="dxa"/>
            <w:tcBorders>
              <w:top w:val="single" w:sz="6" w:space="0" w:color="000000"/>
              <w:left w:val="single" w:sz="6" w:space="0" w:color="000000"/>
              <w:bottom w:val="single" w:sz="6" w:space="0" w:color="000000"/>
              <w:right w:val="nil"/>
            </w:tcBorders>
          </w:tcPr>
          <w:p w14:paraId="76B991AA" w14:textId="77777777" w:rsidR="00295907" w:rsidRPr="00295907" w:rsidRDefault="00295907">
            <w:pPr>
              <w:jc w:val="center"/>
              <w:rPr>
                <w:color w:val="000000"/>
              </w:rPr>
            </w:pPr>
            <w:r w:rsidRPr="00295907">
              <w:rPr>
                <w:color w:val="000000"/>
              </w:rPr>
              <w:t>93</w:t>
            </w:r>
          </w:p>
        </w:tc>
        <w:tc>
          <w:tcPr>
            <w:tcW w:w="900" w:type="dxa"/>
            <w:tcBorders>
              <w:top w:val="single" w:sz="6" w:space="0" w:color="000000"/>
              <w:left w:val="single" w:sz="6" w:space="0" w:color="000000"/>
              <w:bottom w:val="single" w:sz="6" w:space="0" w:color="000000"/>
              <w:right w:val="nil"/>
            </w:tcBorders>
            <w:vAlign w:val="center"/>
          </w:tcPr>
          <w:p w14:paraId="48160DDC" w14:textId="77777777" w:rsidR="00295907" w:rsidRPr="000B2560" w:rsidRDefault="00295907" w:rsidP="008E0740">
            <w:pPr>
              <w:jc w:val="center"/>
              <w:rPr>
                <w:sz w:val="16"/>
                <w:szCs w:val="16"/>
              </w:rPr>
            </w:pPr>
            <w:r w:rsidRPr="000B2560">
              <w:rPr>
                <w:sz w:val="16"/>
                <w:szCs w:val="16"/>
              </w:rPr>
              <w:t>Numeric</w:t>
            </w:r>
          </w:p>
        </w:tc>
        <w:tc>
          <w:tcPr>
            <w:tcW w:w="900" w:type="dxa"/>
            <w:tcBorders>
              <w:top w:val="single" w:sz="6" w:space="0" w:color="000000"/>
              <w:left w:val="single" w:sz="6" w:space="0" w:color="000000"/>
              <w:bottom w:val="single" w:sz="6" w:space="0" w:color="000000"/>
              <w:right w:val="nil"/>
            </w:tcBorders>
            <w:vAlign w:val="center"/>
          </w:tcPr>
          <w:p w14:paraId="111E885E" w14:textId="77777777" w:rsidR="00295907" w:rsidRPr="000B2560" w:rsidRDefault="00295907" w:rsidP="008E0740">
            <w:pPr>
              <w:jc w:val="center"/>
            </w:pPr>
            <w:r w:rsidRPr="000B2560">
              <w:t>13</w:t>
            </w:r>
          </w:p>
        </w:tc>
        <w:tc>
          <w:tcPr>
            <w:tcW w:w="1080" w:type="dxa"/>
            <w:tcBorders>
              <w:top w:val="single" w:sz="6" w:space="0" w:color="000000"/>
              <w:left w:val="single" w:sz="6" w:space="0" w:color="000000"/>
              <w:bottom w:val="single" w:sz="6" w:space="0" w:color="000000"/>
              <w:right w:val="single" w:sz="12" w:space="0" w:color="000000"/>
            </w:tcBorders>
            <w:vAlign w:val="center"/>
          </w:tcPr>
          <w:p w14:paraId="5B6230A6" w14:textId="77777777" w:rsidR="00295907" w:rsidRPr="000B2560" w:rsidRDefault="00295907" w:rsidP="008E0740">
            <w:pPr>
              <w:jc w:val="center"/>
              <w:rPr>
                <w:sz w:val="18"/>
                <w:szCs w:val="18"/>
              </w:rPr>
            </w:pPr>
            <w:r w:rsidRPr="000B2560">
              <w:rPr>
                <w:sz w:val="18"/>
                <w:szCs w:val="18"/>
              </w:rPr>
              <w:t>9(11)v9(2)</w:t>
            </w:r>
          </w:p>
        </w:tc>
      </w:tr>
      <w:tr w:rsidR="00295907" w:rsidRPr="00822EFE" w14:paraId="458A7DD3" w14:textId="77777777" w:rsidTr="006F5807">
        <w:trPr>
          <w:cantSplit/>
          <w:jc w:val="center"/>
        </w:trPr>
        <w:tc>
          <w:tcPr>
            <w:tcW w:w="810" w:type="dxa"/>
            <w:tcBorders>
              <w:top w:val="single" w:sz="6" w:space="0" w:color="000000"/>
              <w:left w:val="single" w:sz="12" w:space="0" w:color="000000"/>
              <w:bottom w:val="single" w:sz="6" w:space="0" w:color="000000"/>
              <w:right w:val="nil"/>
            </w:tcBorders>
            <w:vAlign w:val="bottom"/>
          </w:tcPr>
          <w:p w14:paraId="215D42EC" w14:textId="77777777" w:rsidR="00295907" w:rsidRPr="00D6705F" w:rsidRDefault="00295907" w:rsidP="006A19EE">
            <w:pPr>
              <w:jc w:val="center"/>
              <w:rPr>
                <w:color w:val="000000"/>
              </w:rPr>
            </w:pPr>
            <w:r>
              <w:rPr>
                <w:color w:val="000000"/>
              </w:rPr>
              <w:t>15</w:t>
            </w:r>
          </w:p>
        </w:tc>
        <w:tc>
          <w:tcPr>
            <w:tcW w:w="5040" w:type="dxa"/>
            <w:tcBorders>
              <w:top w:val="single" w:sz="6" w:space="0" w:color="000000"/>
              <w:left w:val="single" w:sz="6" w:space="0" w:color="000000"/>
              <w:bottom w:val="single" w:sz="6" w:space="0" w:color="000000"/>
              <w:right w:val="nil"/>
            </w:tcBorders>
          </w:tcPr>
          <w:p w14:paraId="11DD2118" w14:textId="77777777" w:rsidR="00295907" w:rsidRPr="009C1362" w:rsidRDefault="00295907" w:rsidP="008E0740">
            <w:r w:rsidRPr="009C1362">
              <w:t xml:space="preserve">Without Payment Assistance % of Total UPB </w:t>
            </w:r>
          </w:p>
        </w:tc>
        <w:tc>
          <w:tcPr>
            <w:tcW w:w="900" w:type="dxa"/>
            <w:tcBorders>
              <w:top w:val="single" w:sz="6" w:space="0" w:color="000000"/>
              <w:left w:val="single" w:sz="6" w:space="0" w:color="000000"/>
              <w:bottom w:val="single" w:sz="6" w:space="0" w:color="000000"/>
              <w:right w:val="nil"/>
            </w:tcBorders>
          </w:tcPr>
          <w:p w14:paraId="6B4B4286" w14:textId="77777777" w:rsidR="00295907" w:rsidRPr="00295907" w:rsidRDefault="00295907">
            <w:pPr>
              <w:jc w:val="center"/>
              <w:rPr>
                <w:color w:val="000000"/>
              </w:rPr>
            </w:pPr>
            <w:r w:rsidRPr="00295907">
              <w:rPr>
                <w:color w:val="000000"/>
              </w:rPr>
              <w:t>94</w:t>
            </w:r>
          </w:p>
        </w:tc>
        <w:tc>
          <w:tcPr>
            <w:tcW w:w="900" w:type="dxa"/>
            <w:tcBorders>
              <w:top w:val="single" w:sz="6" w:space="0" w:color="000000"/>
              <w:left w:val="single" w:sz="6" w:space="0" w:color="000000"/>
              <w:bottom w:val="single" w:sz="6" w:space="0" w:color="000000"/>
              <w:right w:val="nil"/>
            </w:tcBorders>
          </w:tcPr>
          <w:p w14:paraId="41440059" w14:textId="77777777" w:rsidR="00295907" w:rsidRPr="00295907" w:rsidRDefault="00295907">
            <w:pPr>
              <w:jc w:val="center"/>
              <w:rPr>
                <w:color w:val="000000"/>
              </w:rPr>
            </w:pPr>
            <w:r w:rsidRPr="00295907">
              <w:rPr>
                <w:color w:val="000000"/>
              </w:rPr>
              <w:t>98</w:t>
            </w:r>
          </w:p>
        </w:tc>
        <w:tc>
          <w:tcPr>
            <w:tcW w:w="900" w:type="dxa"/>
            <w:tcBorders>
              <w:top w:val="single" w:sz="6" w:space="0" w:color="000000"/>
              <w:left w:val="single" w:sz="6" w:space="0" w:color="000000"/>
              <w:bottom w:val="single" w:sz="6" w:space="0" w:color="000000"/>
              <w:right w:val="nil"/>
            </w:tcBorders>
            <w:vAlign w:val="center"/>
          </w:tcPr>
          <w:p w14:paraId="68CE1EEF" w14:textId="77777777" w:rsidR="00295907" w:rsidRPr="000B2560" w:rsidRDefault="00295907" w:rsidP="008E0740">
            <w:pPr>
              <w:jc w:val="center"/>
              <w:rPr>
                <w:sz w:val="16"/>
                <w:szCs w:val="16"/>
              </w:rPr>
            </w:pPr>
            <w:r w:rsidRPr="000B2560">
              <w:rPr>
                <w:sz w:val="16"/>
                <w:szCs w:val="16"/>
              </w:rPr>
              <w:t>Numeric</w:t>
            </w:r>
          </w:p>
        </w:tc>
        <w:tc>
          <w:tcPr>
            <w:tcW w:w="900" w:type="dxa"/>
            <w:tcBorders>
              <w:top w:val="single" w:sz="6" w:space="0" w:color="000000"/>
              <w:left w:val="single" w:sz="6" w:space="0" w:color="000000"/>
              <w:bottom w:val="single" w:sz="6" w:space="0" w:color="000000"/>
              <w:right w:val="nil"/>
            </w:tcBorders>
            <w:vAlign w:val="center"/>
          </w:tcPr>
          <w:p w14:paraId="4685B767" w14:textId="77777777" w:rsidR="00295907" w:rsidRPr="000B2560" w:rsidRDefault="00295907" w:rsidP="008E0740">
            <w:pPr>
              <w:jc w:val="center"/>
            </w:pPr>
            <w:r w:rsidRPr="000B2560">
              <w:t>5</w:t>
            </w:r>
          </w:p>
        </w:tc>
        <w:tc>
          <w:tcPr>
            <w:tcW w:w="1080" w:type="dxa"/>
            <w:tcBorders>
              <w:top w:val="single" w:sz="6" w:space="0" w:color="000000"/>
              <w:left w:val="single" w:sz="6" w:space="0" w:color="000000"/>
              <w:bottom w:val="single" w:sz="6" w:space="0" w:color="000000"/>
              <w:right w:val="single" w:sz="12" w:space="0" w:color="000000"/>
            </w:tcBorders>
            <w:vAlign w:val="center"/>
          </w:tcPr>
          <w:p w14:paraId="12D9B892" w14:textId="77777777" w:rsidR="00295907" w:rsidRPr="000B2560" w:rsidRDefault="00295907" w:rsidP="008E0740">
            <w:pPr>
              <w:jc w:val="center"/>
              <w:rPr>
                <w:sz w:val="18"/>
                <w:szCs w:val="18"/>
              </w:rPr>
            </w:pPr>
            <w:r w:rsidRPr="000B2560">
              <w:rPr>
                <w:sz w:val="18"/>
                <w:szCs w:val="18"/>
              </w:rPr>
              <w:t>9(3)v9(2)</w:t>
            </w:r>
          </w:p>
        </w:tc>
      </w:tr>
      <w:tr w:rsidR="00D62480" w:rsidRPr="00822EFE" w14:paraId="2DF86D83" w14:textId="77777777" w:rsidTr="006F5807">
        <w:trPr>
          <w:cantSplit/>
          <w:jc w:val="center"/>
        </w:trPr>
        <w:tc>
          <w:tcPr>
            <w:tcW w:w="810" w:type="dxa"/>
            <w:tcBorders>
              <w:top w:val="single" w:sz="6" w:space="0" w:color="000000"/>
              <w:left w:val="single" w:sz="12" w:space="0" w:color="000000"/>
              <w:bottom w:val="single" w:sz="6" w:space="0" w:color="000000"/>
              <w:right w:val="nil"/>
            </w:tcBorders>
            <w:vAlign w:val="bottom"/>
          </w:tcPr>
          <w:p w14:paraId="6D09D7C0" w14:textId="77777777" w:rsidR="00D62480" w:rsidRPr="00D6705F" w:rsidRDefault="00D62480">
            <w:pPr>
              <w:jc w:val="center"/>
              <w:rPr>
                <w:color w:val="000000"/>
              </w:rPr>
            </w:pPr>
          </w:p>
        </w:tc>
        <w:tc>
          <w:tcPr>
            <w:tcW w:w="5040" w:type="dxa"/>
            <w:tcBorders>
              <w:top w:val="single" w:sz="6" w:space="0" w:color="000000"/>
              <w:left w:val="single" w:sz="6" w:space="0" w:color="000000"/>
              <w:bottom w:val="single" w:sz="6" w:space="0" w:color="000000"/>
              <w:right w:val="nil"/>
            </w:tcBorders>
          </w:tcPr>
          <w:p w14:paraId="2DA6C142" w14:textId="77777777" w:rsidR="00D62480" w:rsidRPr="00B461E1" w:rsidRDefault="00D62480" w:rsidP="00961FFA">
            <w:pPr>
              <w:spacing w:line="240" w:lineRule="atLeast"/>
              <w:rPr>
                <w:b/>
                <w:color w:val="000000"/>
              </w:rPr>
            </w:pPr>
            <w:r>
              <w:rPr>
                <w:b/>
                <w:color w:val="000000"/>
              </w:rPr>
              <w:t xml:space="preserve">  </w:t>
            </w:r>
            <w:r w:rsidRPr="00B461E1">
              <w:rPr>
                <w:b/>
                <w:color w:val="000000"/>
              </w:rPr>
              <w:t>Agency Loan Information</w:t>
            </w:r>
          </w:p>
        </w:tc>
        <w:tc>
          <w:tcPr>
            <w:tcW w:w="900" w:type="dxa"/>
            <w:tcBorders>
              <w:top w:val="single" w:sz="6" w:space="0" w:color="000000"/>
              <w:left w:val="single" w:sz="6" w:space="0" w:color="000000"/>
              <w:bottom w:val="single" w:sz="6" w:space="0" w:color="000000"/>
              <w:right w:val="nil"/>
            </w:tcBorders>
          </w:tcPr>
          <w:p w14:paraId="7150D904" w14:textId="77777777" w:rsidR="00D62480" w:rsidRPr="00295907" w:rsidRDefault="00D62480">
            <w:pPr>
              <w:jc w:val="center"/>
              <w:rPr>
                <w:color w:val="000000"/>
              </w:rPr>
            </w:pPr>
          </w:p>
        </w:tc>
        <w:tc>
          <w:tcPr>
            <w:tcW w:w="900" w:type="dxa"/>
            <w:tcBorders>
              <w:top w:val="single" w:sz="6" w:space="0" w:color="000000"/>
              <w:left w:val="single" w:sz="6" w:space="0" w:color="000000"/>
              <w:bottom w:val="single" w:sz="6" w:space="0" w:color="000000"/>
              <w:right w:val="nil"/>
            </w:tcBorders>
          </w:tcPr>
          <w:p w14:paraId="45A258B4" w14:textId="77777777" w:rsidR="00D62480" w:rsidRPr="00295907" w:rsidRDefault="00D62480">
            <w:pPr>
              <w:jc w:val="center"/>
              <w:rPr>
                <w:color w:val="000000"/>
              </w:rPr>
            </w:pPr>
          </w:p>
        </w:tc>
        <w:tc>
          <w:tcPr>
            <w:tcW w:w="900" w:type="dxa"/>
            <w:tcBorders>
              <w:top w:val="single" w:sz="6" w:space="0" w:color="000000"/>
              <w:left w:val="single" w:sz="6" w:space="0" w:color="000000"/>
              <w:bottom w:val="single" w:sz="6" w:space="0" w:color="000000"/>
              <w:right w:val="nil"/>
            </w:tcBorders>
            <w:vAlign w:val="center"/>
          </w:tcPr>
          <w:p w14:paraId="0031BAC0" w14:textId="77777777" w:rsidR="00D62480" w:rsidRPr="007013E2" w:rsidRDefault="00D62480" w:rsidP="00D6705F">
            <w:pPr>
              <w:jc w:val="center"/>
              <w:rPr>
                <w:color w:val="000000"/>
                <w:sz w:val="16"/>
                <w:szCs w:val="16"/>
              </w:rPr>
            </w:pPr>
          </w:p>
        </w:tc>
        <w:tc>
          <w:tcPr>
            <w:tcW w:w="900" w:type="dxa"/>
            <w:tcBorders>
              <w:top w:val="single" w:sz="6" w:space="0" w:color="000000"/>
              <w:left w:val="single" w:sz="6" w:space="0" w:color="000000"/>
              <w:bottom w:val="single" w:sz="6" w:space="0" w:color="000000"/>
              <w:right w:val="nil"/>
            </w:tcBorders>
            <w:vAlign w:val="center"/>
          </w:tcPr>
          <w:p w14:paraId="0ED6048F" w14:textId="77777777" w:rsidR="00D62480" w:rsidRPr="007013E2" w:rsidRDefault="00D62480" w:rsidP="00D6705F">
            <w:pPr>
              <w:jc w:val="center"/>
              <w:rPr>
                <w:color w:val="000000"/>
              </w:rPr>
            </w:pPr>
          </w:p>
        </w:tc>
        <w:tc>
          <w:tcPr>
            <w:tcW w:w="1080" w:type="dxa"/>
            <w:tcBorders>
              <w:top w:val="single" w:sz="6" w:space="0" w:color="000000"/>
              <w:left w:val="single" w:sz="6" w:space="0" w:color="000000"/>
              <w:bottom w:val="single" w:sz="6" w:space="0" w:color="000000"/>
              <w:right w:val="single" w:sz="12" w:space="0" w:color="000000"/>
            </w:tcBorders>
            <w:vAlign w:val="center"/>
          </w:tcPr>
          <w:p w14:paraId="4379AD41" w14:textId="77777777" w:rsidR="00D62480" w:rsidRPr="007013E2" w:rsidRDefault="00D62480" w:rsidP="00D6705F">
            <w:pPr>
              <w:jc w:val="center"/>
              <w:rPr>
                <w:color w:val="000000"/>
                <w:sz w:val="18"/>
                <w:szCs w:val="18"/>
              </w:rPr>
            </w:pPr>
          </w:p>
        </w:tc>
      </w:tr>
      <w:tr w:rsidR="00295907" w:rsidRPr="00822EFE" w14:paraId="14515D40" w14:textId="77777777" w:rsidTr="006F5807">
        <w:trPr>
          <w:cantSplit/>
          <w:jc w:val="center"/>
        </w:trPr>
        <w:tc>
          <w:tcPr>
            <w:tcW w:w="810" w:type="dxa"/>
            <w:tcBorders>
              <w:top w:val="single" w:sz="6" w:space="0" w:color="000000"/>
              <w:left w:val="single" w:sz="12" w:space="0" w:color="000000"/>
              <w:bottom w:val="single" w:sz="6" w:space="0" w:color="000000"/>
              <w:right w:val="nil"/>
            </w:tcBorders>
            <w:vAlign w:val="bottom"/>
          </w:tcPr>
          <w:p w14:paraId="2E8E10E9" w14:textId="77777777" w:rsidR="00295907" w:rsidRPr="00D6705F" w:rsidRDefault="00295907" w:rsidP="006A19EE">
            <w:pPr>
              <w:jc w:val="center"/>
              <w:rPr>
                <w:color w:val="000000"/>
              </w:rPr>
            </w:pPr>
            <w:r>
              <w:rPr>
                <w:color w:val="000000"/>
              </w:rPr>
              <w:t>16</w:t>
            </w:r>
          </w:p>
        </w:tc>
        <w:tc>
          <w:tcPr>
            <w:tcW w:w="5040" w:type="dxa"/>
            <w:tcBorders>
              <w:top w:val="single" w:sz="6" w:space="0" w:color="000000"/>
              <w:left w:val="single" w:sz="6" w:space="0" w:color="000000"/>
              <w:bottom w:val="single" w:sz="6" w:space="0" w:color="000000"/>
              <w:right w:val="nil"/>
            </w:tcBorders>
          </w:tcPr>
          <w:p w14:paraId="1B2B77B7" w14:textId="77777777" w:rsidR="00295907" w:rsidRPr="009C1362" w:rsidRDefault="00295907" w:rsidP="00961FFA">
            <w:pPr>
              <w:spacing w:line="240" w:lineRule="atLeast"/>
              <w:rPr>
                <w:color w:val="000000"/>
              </w:rPr>
            </w:pPr>
            <w:r w:rsidRPr="009C1362">
              <w:rPr>
                <w:color w:val="000000"/>
              </w:rPr>
              <w:t xml:space="preserve">FHA Pool UPB </w:t>
            </w:r>
          </w:p>
        </w:tc>
        <w:tc>
          <w:tcPr>
            <w:tcW w:w="900" w:type="dxa"/>
            <w:tcBorders>
              <w:top w:val="single" w:sz="6" w:space="0" w:color="000000"/>
              <w:left w:val="single" w:sz="6" w:space="0" w:color="000000"/>
              <w:bottom w:val="single" w:sz="6" w:space="0" w:color="000000"/>
              <w:right w:val="nil"/>
            </w:tcBorders>
          </w:tcPr>
          <w:p w14:paraId="6D9C5C61" w14:textId="77777777" w:rsidR="00295907" w:rsidRPr="00295907" w:rsidRDefault="00295907">
            <w:pPr>
              <w:jc w:val="center"/>
              <w:rPr>
                <w:color w:val="000000"/>
              </w:rPr>
            </w:pPr>
            <w:r w:rsidRPr="00295907">
              <w:rPr>
                <w:color w:val="000000"/>
              </w:rPr>
              <w:t>99</w:t>
            </w:r>
          </w:p>
        </w:tc>
        <w:tc>
          <w:tcPr>
            <w:tcW w:w="900" w:type="dxa"/>
            <w:tcBorders>
              <w:top w:val="single" w:sz="6" w:space="0" w:color="000000"/>
              <w:left w:val="single" w:sz="6" w:space="0" w:color="000000"/>
              <w:bottom w:val="single" w:sz="6" w:space="0" w:color="000000"/>
              <w:right w:val="nil"/>
            </w:tcBorders>
          </w:tcPr>
          <w:p w14:paraId="2290D838" w14:textId="77777777" w:rsidR="00295907" w:rsidRPr="00295907" w:rsidRDefault="00295907">
            <w:pPr>
              <w:jc w:val="center"/>
              <w:rPr>
                <w:color w:val="000000"/>
              </w:rPr>
            </w:pPr>
            <w:r w:rsidRPr="00295907">
              <w:rPr>
                <w:color w:val="000000"/>
              </w:rPr>
              <w:t>111</w:t>
            </w:r>
          </w:p>
        </w:tc>
        <w:tc>
          <w:tcPr>
            <w:tcW w:w="900" w:type="dxa"/>
            <w:tcBorders>
              <w:top w:val="single" w:sz="6" w:space="0" w:color="000000"/>
              <w:left w:val="single" w:sz="6" w:space="0" w:color="000000"/>
              <w:bottom w:val="single" w:sz="6" w:space="0" w:color="000000"/>
              <w:right w:val="nil"/>
            </w:tcBorders>
            <w:vAlign w:val="center"/>
          </w:tcPr>
          <w:p w14:paraId="29C3B43C" w14:textId="77777777" w:rsidR="00295907" w:rsidRPr="007013E2" w:rsidRDefault="00295907" w:rsidP="00D6705F">
            <w:pPr>
              <w:jc w:val="center"/>
              <w:rPr>
                <w:color w:val="000000"/>
                <w:sz w:val="16"/>
                <w:szCs w:val="16"/>
              </w:rPr>
            </w:pPr>
            <w:r w:rsidRPr="007013E2">
              <w:rPr>
                <w:color w:val="000000"/>
                <w:sz w:val="16"/>
                <w:szCs w:val="16"/>
              </w:rPr>
              <w:t>Numeric</w:t>
            </w:r>
          </w:p>
        </w:tc>
        <w:tc>
          <w:tcPr>
            <w:tcW w:w="900" w:type="dxa"/>
            <w:tcBorders>
              <w:top w:val="single" w:sz="6" w:space="0" w:color="000000"/>
              <w:left w:val="single" w:sz="6" w:space="0" w:color="000000"/>
              <w:bottom w:val="single" w:sz="6" w:space="0" w:color="000000"/>
              <w:right w:val="nil"/>
            </w:tcBorders>
            <w:vAlign w:val="center"/>
          </w:tcPr>
          <w:p w14:paraId="53E63E1C" w14:textId="77777777" w:rsidR="00295907" w:rsidRPr="007013E2" w:rsidRDefault="00295907" w:rsidP="00D6705F">
            <w:pPr>
              <w:jc w:val="center"/>
              <w:rPr>
                <w:color w:val="000000"/>
              </w:rPr>
            </w:pPr>
            <w:r w:rsidRPr="007013E2">
              <w:rPr>
                <w:color w:val="000000"/>
              </w:rPr>
              <w:t>13</w:t>
            </w:r>
          </w:p>
        </w:tc>
        <w:tc>
          <w:tcPr>
            <w:tcW w:w="1080" w:type="dxa"/>
            <w:tcBorders>
              <w:top w:val="single" w:sz="6" w:space="0" w:color="000000"/>
              <w:left w:val="single" w:sz="6" w:space="0" w:color="000000"/>
              <w:bottom w:val="single" w:sz="6" w:space="0" w:color="000000"/>
              <w:right w:val="single" w:sz="12" w:space="0" w:color="000000"/>
            </w:tcBorders>
            <w:vAlign w:val="center"/>
          </w:tcPr>
          <w:p w14:paraId="42E9899E" w14:textId="77777777" w:rsidR="00295907" w:rsidRPr="007013E2" w:rsidRDefault="00295907" w:rsidP="00D6705F">
            <w:pPr>
              <w:jc w:val="center"/>
              <w:rPr>
                <w:color w:val="000000"/>
                <w:sz w:val="18"/>
                <w:szCs w:val="18"/>
              </w:rPr>
            </w:pPr>
            <w:r w:rsidRPr="007013E2">
              <w:rPr>
                <w:color w:val="000000"/>
                <w:sz w:val="18"/>
                <w:szCs w:val="18"/>
              </w:rPr>
              <w:t>9(11)v9(2)</w:t>
            </w:r>
          </w:p>
        </w:tc>
      </w:tr>
      <w:tr w:rsidR="00295907" w:rsidRPr="00822EFE" w14:paraId="4C13F2E5" w14:textId="77777777" w:rsidTr="006F5807">
        <w:trPr>
          <w:cantSplit/>
          <w:jc w:val="center"/>
        </w:trPr>
        <w:tc>
          <w:tcPr>
            <w:tcW w:w="810" w:type="dxa"/>
            <w:tcBorders>
              <w:top w:val="single" w:sz="6" w:space="0" w:color="000000"/>
              <w:left w:val="single" w:sz="12" w:space="0" w:color="000000"/>
              <w:bottom w:val="single" w:sz="6" w:space="0" w:color="000000"/>
              <w:right w:val="nil"/>
            </w:tcBorders>
            <w:vAlign w:val="bottom"/>
          </w:tcPr>
          <w:p w14:paraId="1073147A" w14:textId="77777777" w:rsidR="00295907" w:rsidRPr="00D6705F" w:rsidRDefault="00295907" w:rsidP="006A19EE">
            <w:pPr>
              <w:jc w:val="center"/>
              <w:rPr>
                <w:color w:val="000000"/>
              </w:rPr>
            </w:pPr>
            <w:r>
              <w:rPr>
                <w:color w:val="000000"/>
              </w:rPr>
              <w:t>17</w:t>
            </w:r>
          </w:p>
        </w:tc>
        <w:tc>
          <w:tcPr>
            <w:tcW w:w="5040" w:type="dxa"/>
            <w:tcBorders>
              <w:top w:val="single" w:sz="6" w:space="0" w:color="000000"/>
              <w:left w:val="single" w:sz="6" w:space="0" w:color="000000"/>
              <w:bottom w:val="single" w:sz="6" w:space="0" w:color="000000"/>
              <w:right w:val="nil"/>
            </w:tcBorders>
          </w:tcPr>
          <w:p w14:paraId="29E556F3" w14:textId="77777777" w:rsidR="00295907" w:rsidRPr="009C1362" w:rsidRDefault="00295907" w:rsidP="00961FFA">
            <w:pPr>
              <w:spacing w:line="240" w:lineRule="atLeast"/>
              <w:rPr>
                <w:color w:val="000000"/>
              </w:rPr>
            </w:pPr>
            <w:r w:rsidRPr="009C1362">
              <w:rPr>
                <w:color w:val="000000"/>
              </w:rPr>
              <w:t>FHA UPB as a Percent of total pool</w:t>
            </w:r>
          </w:p>
        </w:tc>
        <w:tc>
          <w:tcPr>
            <w:tcW w:w="900" w:type="dxa"/>
            <w:tcBorders>
              <w:top w:val="single" w:sz="6" w:space="0" w:color="000000"/>
              <w:left w:val="single" w:sz="6" w:space="0" w:color="000000"/>
              <w:bottom w:val="single" w:sz="6" w:space="0" w:color="000000"/>
              <w:right w:val="nil"/>
            </w:tcBorders>
          </w:tcPr>
          <w:p w14:paraId="5E457ED1" w14:textId="77777777" w:rsidR="00295907" w:rsidRPr="00295907" w:rsidRDefault="00295907">
            <w:pPr>
              <w:jc w:val="center"/>
              <w:rPr>
                <w:color w:val="000000"/>
              </w:rPr>
            </w:pPr>
            <w:r w:rsidRPr="00295907">
              <w:rPr>
                <w:color w:val="000000"/>
              </w:rPr>
              <w:t>112</w:t>
            </w:r>
          </w:p>
        </w:tc>
        <w:tc>
          <w:tcPr>
            <w:tcW w:w="900" w:type="dxa"/>
            <w:tcBorders>
              <w:top w:val="single" w:sz="6" w:space="0" w:color="000000"/>
              <w:left w:val="single" w:sz="6" w:space="0" w:color="000000"/>
              <w:bottom w:val="single" w:sz="6" w:space="0" w:color="000000"/>
              <w:right w:val="nil"/>
            </w:tcBorders>
          </w:tcPr>
          <w:p w14:paraId="2B1F1043" w14:textId="77777777" w:rsidR="00295907" w:rsidRPr="00295907" w:rsidRDefault="00295907">
            <w:pPr>
              <w:jc w:val="center"/>
              <w:rPr>
                <w:color w:val="000000"/>
              </w:rPr>
            </w:pPr>
            <w:r w:rsidRPr="00295907">
              <w:rPr>
                <w:color w:val="000000"/>
              </w:rPr>
              <w:t>116</w:t>
            </w:r>
          </w:p>
        </w:tc>
        <w:tc>
          <w:tcPr>
            <w:tcW w:w="900" w:type="dxa"/>
            <w:tcBorders>
              <w:top w:val="single" w:sz="6" w:space="0" w:color="000000"/>
              <w:left w:val="single" w:sz="6" w:space="0" w:color="000000"/>
              <w:bottom w:val="single" w:sz="6" w:space="0" w:color="000000"/>
              <w:right w:val="nil"/>
            </w:tcBorders>
            <w:vAlign w:val="center"/>
          </w:tcPr>
          <w:p w14:paraId="61BFA93D" w14:textId="77777777" w:rsidR="00295907" w:rsidRPr="007013E2" w:rsidRDefault="00295907" w:rsidP="00D6705F">
            <w:pPr>
              <w:jc w:val="center"/>
              <w:rPr>
                <w:color w:val="000000"/>
                <w:sz w:val="16"/>
                <w:szCs w:val="16"/>
              </w:rPr>
            </w:pPr>
            <w:r w:rsidRPr="007013E2">
              <w:rPr>
                <w:color w:val="000000"/>
                <w:sz w:val="16"/>
                <w:szCs w:val="16"/>
              </w:rPr>
              <w:t>Numeric</w:t>
            </w:r>
          </w:p>
        </w:tc>
        <w:tc>
          <w:tcPr>
            <w:tcW w:w="900" w:type="dxa"/>
            <w:tcBorders>
              <w:top w:val="single" w:sz="6" w:space="0" w:color="000000"/>
              <w:left w:val="single" w:sz="6" w:space="0" w:color="000000"/>
              <w:bottom w:val="single" w:sz="6" w:space="0" w:color="000000"/>
              <w:right w:val="nil"/>
            </w:tcBorders>
            <w:vAlign w:val="center"/>
          </w:tcPr>
          <w:p w14:paraId="10CC6D44" w14:textId="77777777" w:rsidR="00295907" w:rsidRPr="007013E2" w:rsidRDefault="00295907" w:rsidP="00D6705F">
            <w:pPr>
              <w:jc w:val="center"/>
              <w:rPr>
                <w:color w:val="000000"/>
              </w:rPr>
            </w:pPr>
            <w:r w:rsidRPr="007013E2">
              <w:rPr>
                <w:color w:val="000000"/>
              </w:rPr>
              <w:t>5</w:t>
            </w:r>
          </w:p>
        </w:tc>
        <w:tc>
          <w:tcPr>
            <w:tcW w:w="1080" w:type="dxa"/>
            <w:tcBorders>
              <w:top w:val="single" w:sz="6" w:space="0" w:color="000000"/>
              <w:left w:val="single" w:sz="6" w:space="0" w:color="000000"/>
              <w:bottom w:val="single" w:sz="6" w:space="0" w:color="000000"/>
              <w:right w:val="single" w:sz="12" w:space="0" w:color="000000"/>
            </w:tcBorders>
            <w:vAlign w:val="center"/>
          </w:tcPr>
          <w:p w14:paraId="0D8896F5" w14:textId="77777777" w:rsidR="00295907" w:rsidRPr="007013E2" w:rsidRDefault="00295907" w:rsidP="00D6705F">
            <w:pPr>
              <w:jc w:val="center"/>
              <w:rPr>
                <w:color w:val="000000"/>
                <w:sz w:val="18"/>
                <w:szCs w:val="18"/>
              </w:rPr>
            </w:pPr>
            <w:r w:rsidRPr="007013E2">
              <w:rPr>
                <w:color w:val="000000"/>
                <w:sz w:val="18"/>
                <w:szCs w:val="18"/>
              </w:rPr>
              <w:t>9(3)v9(2)</w:t>
            </w:r>
          </w:p>
        </w:tc>
      </w:tr>
      <w:tr w:rsidR="00295907" w:rsidRPr="00822EFE" w14:paraId="0B8F3EEC" w14:textId="77777777" w:rsidTr="006F5807">
        <w:trPr>
          <w:cantSplit/>
          <w:jc w:val="center"/>
        </w:trPr>
        <w:tc>
          <w:tcPr>
            <w:tcW w:w="810" w:type="dxa"/>
            <w:tcBorders>
              <w:top w:val="single" w:sz="6" w:space="0" w:color="000000"/>
              <w:left w:val="single" w:sz="12" w:space="0" w:color="000000"/>
              <w:bottom w:val="single" w:sz="6" w:space="0" w:color="000000"/>
              <w:right w:val="nil"/>
            </w:tcBorders>
            <w:vAlign w:val="bottom"/>
          </w:tcPr>
          <w:p w14:paraId="345A1661" w14:textId="77777777" w:rsidR="00295907" w:rsidRPr="00D6705F" w:rsidRDefault="00295907" w:rsidP="006A19EE">
            <w:pPr>
              <w:jc w:val="center"/>
              <w:rPr>
                <w:color w:val="000000"/>
              </w:rPr>
            </w:pPr>
            <w:r>
              <w:rPr>
                <w:color w:val="000000"/>
              </w:rPr>
              <w:lastRenderedPageBreak/>
              <w:t>18</w:t>
            </w:r>
          </w:p>
        </w:tc>
        <w:tc>
          <w:tcPr>
            <w:tcW w:w="5040" w:type="dxa"/>
            <w:tcBorders>
              <w:top w:val="single" w:sz="6" w:space="0" w:color="000000"/>
              <w:left w:val="single" w:sz="6" w:space="0" w:color="000000"/>
              <w:bottom w:val="single" w:sz="6" w:space="0" w:color="000000"/>
              <w:right w:val="nil"/>
            </w:tcBorders>
          </w:tcPr>
          <w:p w14:paraId="7F19633F" w14:textId="77777777" w:rsidR="00295907" w:rsidRPr="009C1362" w:rsidRDefault="00295907" w:rsidP="00651A8B">
            <w:pPr>
              <w:spacing w:line="240" w:lineRule="atLeast"/>
              <w:rPr>
                <w:color w:val="000000"/>
              </w:rPr>
            </w:pPr>
            <w:r w:rsidRPr="009C1362">
              <w:rPr>
                <w:color w:val="000000"/>
              </w:rPr>
              <w:t xml:space="preserve">VA Pool UPB </w:t>
            </w:r>
          </w:p>
        </w:tc>
        <w:tc>
          <w:tcPr>
            <w:tcW w:w="900" w:type="dxa"/>
            <w:tcBorders>
              <w:top w:val="single" w:sz="6" w:space="0" w:color="000000"/>
              <w:left w:val="single" w:sz="6" w:space="0" w:color="000000"/>
              <w:bottom w:val="single" w:sz="6" w:space="0" w:color="000000"/>
              <w:right w:val="nil"/>
            </w:tcBorders>
          </w:tcPr>
          <w:p w14:paraId="0C016A31" w14:textId="77777777" w:rsidR="00295907" w:rsidRPr="00295907" w:rsidRDefault="00295907">
            <w:pPr>
              <w:jc w:val="center"/>
              <w:rPr>
                <w:color w:val="000000"/>
              </w:rPr>
            </w:pPr>
            <w:r w:rsidRPr="00295907">
              <w:rPr>
                <w:color w:val="000000"/>
              </w:rPr>
              <w:t>117</w:t>
            </w:r>
          </w:p>
        </w:tc>
        <w:tc>
          <w:tcPr>
            <w:tcW w:w="900" w:type="dxa"/>
            <w:tcBorders>
              <w:top w:val="single" w:sz="6" w:space="0" w:color="000000"/>
              <w:left w:val="single" w:sz="6" w:space="0" w:color="000000"/>
              <w:bottom w:val="single" w:sz="6" w:space="0" w:color="000000"/>
              <w:right w:val="nil"/>
            </w:tcBorders>
          </w:tcPr>
          <w:p w14:paraId="2D53887C" w14:textId="77777777" w:rsidR="00295907" w:rsidRPr="00295907" w:rsidRDefault="00295907">
            <w:pPr>
              <w:jc w:val="center"/>
              <w:rPr>
                <w:color w:val="000000"/>
              </w:rPr>
            </w:pPr>
            <w:r w:rsidRPr="00295907">
              <w:rPr>
                <w:color w:val="000000"/>
              </w:rPr>
              <w:t>129</w:t>
            </w:r>
          </w:p>
        </w:tc>
        <w:tc>
          <w:tcPr>
            <w:tcW w:w="900" w:type="dxa"/>
            <w:tcBorders>
              <w:top w:val="single" w:sz="6" w:space="0" w:color="000000"/>
              <w:left w:val="single" w:sz="6" w:space="0" w:color="000000"/>
              <w:bottom w:val="single" w:sz="6" w:space="0" w:color="000000"/>
              <w:right w:val="nil"/>
            </w:tcBorders>
            <w:vAlign w:val="center"/>
          </w:tcPr>
          <w:p w14:paraId="78A7B6BD" w14:textId="77777777" w:rsidR="00295907" w:rsidRPr="007013E2" w:rsidRDefault="00295907" w:rsidP="00D6705F">
            <w:pPr>
              <w:jc w:val="center"/>
              <w:rPr>
                <w:color w:val="000000"/>
                <w:sz w:val="16"/>
                <w:szCs w:val="16"/>
              </w:rPr>
            </w:pPr>
            <w:r w:rsidRPr="007013E2">
              <w:rPr>
                <w:color w:val="000000"/>
                <w:sz w:val="16"/>
                <w:szCs w:val="16"/>
              </w:rPr>
              <w:t>Numeric</w:t>
            </w:r>
          </w:p>
        </w:tc>
        <w:tc>
          <w:tcPr>
            <w:tcW w:w="900" w:type="dxa"/>
            <w:tcBorders>
              <w:top w:val="single" w:sz="6" w:space="0" w:color="000000"/>
              <w:left w:val="single" w:sz="6" w:space="0" w:color="000000"/>
              <w:bottom w:val="single" w:sz="6" w:space="0" w:color="000000"/>
              <w:right w:val="nil"/>
            </w:tcBorders>
            <w:vAlign w:val="center"/>
          </w:tcPr>
          <w:p w14:paraId="551A6B9E" w14:textId="77777777" w:rsidR="00295907" w:rsidRPr="007013E2" w:rsidRDefault="00295907" w:rsidP="00D6705F">
            <w:pPr>
              <w:jc w:val="center"/>
              <w:rPr>
                <w:color w:val="000000"/>
              </w:rPr>
            </w:pPr>
            <w:r w:rsidRPr="007013E2">
              <w:rPr>
                <w:color w:val="000000"/>
              </w:rPr>
              <w:t>13</w:t>
            </w:r>
          </w:p>
        </w:tc>
        <w:tc>
          <w:tcPr>
            <w:tcW w:w="1080" w:type="dxa"/>
            <w:tcBorders>
              <w:top w:val="single" w:sz="6" w:space="0" w:color="000000"/>
              <w:left w:val="single" w:sz="6" w:space="0" w:color="000000"/>
              <w:bottom w:val="single" w:sz="6" w:space="0" w:color="000000"/>
              <w:right w:val="single" w:sz="12" w:space="0" w:color="000000"/>
            </w:tcBorders>
            <w:vAlign w:val="center"/>
          </w:tcPr>
          <w:p w14:paraId="719F6915" w14:textId="77777777" w:rsidR="00295907" w:rsidRPr="007013E2" w:rsidRDefault="00295907" w:rsidP="00D6705F">
            <w:pPr>
              <w:jc w:val="center"/>
              <w:rPr>
                <w:color w:val="000000"/>
                <w:sz w:val="18"/>
                <w:szCs w:val="18"/>
              </w:rPr>
            </w:pPr>
            <w:r w:rsidRPr="007013E2">
              <w:rPr>
                <w:color w:val="000000"/>
                <w:sz w:val="18"/>
                <w:szCs w:val="18"/>
              </w:rPr>
              <w:t>9(11)v9(2)</w:t>
            </w:r>
          </w:p>
        </w:tc>
      </w:tr>
      <w:tr w:rsidR="00295907" w:rsidRPr="00822EFE" w14:paraId="47A6D287" w14:textId="77777777" w:rsidTr="006F5807">
        <w:trPr>
          <w:cantSplit/>
          <w:jc w:val="center"/>
        </w:trPr>
        <w:tc>
          <w:tcPr>
            <w:tcW w:w="810" w:type="dxa"/>
            <w:tcBorders>
              <w:top w:val="single" w:sz="6" w:space="0" w:color="000000"/>
              <w:left w:val="single" w:sz="12" w:space="0" w:color="000000"/>
              <w:bottom w:val="single" w:sz="6" w:space="0" w:color="000000"/>
              <w:right w:val="nil"/>
            </w:tcBorders>
            <w:vAlign w:val="bottom"/>
          </w:tcPr>
          <w:p w14:paraId="116D939E" w14:textId="77777777" w:rsidR="00295907" w:rsidRPr="00D6705F" w:rsidRDefault="00295907" w:rsidP="006A19EE">
            <w:pPr>
              <w:jc w:val="center"/>
              <w:rPr>
                <w:color w:val="000000"/>
              </w:rPr>
            </w:pPr>
            <w:r>
              <w:rPr>
                <w:color w:val="000000"/>
              </w:rPr>
              <w:t>19</w:t>
            </w:r>
          </w:p>
        </w:tc>
        <w:tc>
          <w:tcPr>
            <w:tcW w:w="5040" w:type="dxa"/>
            <w:tcBorders>
              <w:top w:val="single" w:sz="6" w:space="0" w:color="000000"/>
              <w:left w:val="single" w:sz="6" w:space="0" w:color="000000"/>
              <w:bottom w:val="single" w:sz="6" w:space="0" w:color="000000"/>
              <w:right w:val="nil"/>
            </w:tcBorders>
          </w:tcPr>
          <w:p w14:paraId="33C4CA7F" w14:textId="77777777" w:rsidR="00295907" w:rsidRPr="009C1362" w:rsidRDefault="00295907" w:rsidP="00961FFA">
            <w:pPr>
              <w:spacing w:line="240" w:lineRule="atLeast"/>
              <w:rPr>
                <w:color w:val="000000"/>
              </w:rPr>
            </w:pPr>
            <w:r w:rsidRPr="009C1362">
              <w:rPr>
                <w:color w:val="000000"/>
              </w:rPr>
              <w:t>VA UPB as a Percent of total pool</w:t>
            </w:r>
          </w:p>
        </w:tc>
        <w:tc>
          <w:tcPr>
            <w:tcW w:w="900" w:type="dxa"/>
            <w:tcBorders>
              <w:top w:val="single" w:sz="6" w:space="0" w:color="000000"/>
              <w:left w:val="single" w:sz="6" w:space="0" w:color="000000"/>
              <w:bottom w:val="single" w:sz="6" w:space="0" w:color="000000"/>
              <w:right w:val="nil"/>
            </w:tcBorders>
          </w:tcPr>
          <w:p w14:paraId="1F994986" w14:textId="77777777" w:rsidR="00295907" w:rsidRPr="00295907" w:rsidRDefault="00295907">
            <w:pPr>
              <w:jc w:val="center"/>
              <w:rPr>
                <w:color w:val="000000"/>
              </w:rPr>
            </w:pPr>
            <w:r w:rsidRPr="00295907">
              <w:rPr>
                <w:color w:val="000000"/>
              </w:rPr>
              <w:t>130</w:t>
            </w:r>
          </w:p>
        </w:tc>
        <w:tc>
          <w:tcPr>
            <w:tcW w:w="900" w:type="dxa"/>
            <w:tcBorders>
              <w:top w:val="single" w:sz="6" w:space="0" w:color="000000"/>
              <w:left w:val="single" w:sz="6" w:space="0" w:color="000000"/>
              <w:bottom w:val="single" w:sz="6" w:space="0" w:color="000000"/>
              <w:right w:val="nil"/>
            </w:tcBorders>
          </w:tcPr>
          <w:p w14:paraId="56A655EC" w14:textId="77777777" w:rsidR="00295907" w:rsidRPr="00295907" w:rsidRDefault="00295907">
            <w:pPr>
              <w:jc w:val="center"/>
              <w:rPr>
                <w:color w:val="000000"/>
              </w:rPr>
            </w:pPr>
            <w:r w:rsidRPr="00295907">
              <w:rPr>
                <w:color w:val="000000"/>
              </w:rPr>
              <w:t>134</w:t>
            </w:r>
          </w:p>
        </w:tc>
        <w:tc>
          <w:tcPr>
            <w:tcW w:w="900" w:type="dxa"/>
            <w:tcBorders>
              <w:top w:val="single" w:sz="6" w:space="0" w:color="000000"/>
              <w:left w:val="single" w:sz="6" w:space="0" w:color="000000"/>
              <w:bottom w:val="single" w:sz="6" w:space="0" w:color="000000"/>
              <w:right w:val="nil"/>
            </w:tcBorders>
            <w:vAlign w:val="center"/>
          </w:tcPr>
          <w:p w14:paraId="463B1A12" w14:textId="77777777" w:rsidR="00295907" w:rsidRPr="007013E2" w:rsidRDefault="00295907" w:rsidP="00D6705F">
            <w:pPr>
              <w:jc w:val="center"/>
              <w:rPr>
                <w:color w:val="000000"/>
                <w:sz w:val="16"/>
                <w:szCs w:val="16"/>
              </w:rPr>
            </w:pPr>
            <w:r w:rsidRPr="007013E2">
              <w:rPr>
                <w:color w:val="000000"/>
                <w:sz w:val="16"/>
                <w:szCs w:val="16"/>
              </w:rPr>
              <w:t>Numeric</w:t>
            </w:r>
          </w:p>
        </w:tc>
        <w:tc>
          <w:tcPr>
            <w:tcW w:w="900" w:type="dxa"/>
            <w:tcBorders>
              <w:top w:val="single" w:sz="6" w:space="0" w:color="000000"/>
              <w:left w:val="single" w:sz="6" w:space="0" w:color="000000"/>
              <w:bottom w:val="single" w:sz="6" w:space="0" w:color="000000"/>
              <w:right w:val="nil"/>
            </w:tcBorders>
            <w:vAlign w:val="center"/>
          </w:tcPr>
          <w:p w14:paraId="64640E7C" w14:textId="77777777" w:rsidR="00295907" w:rsidRPr="007013E2" w:rsidRDefault="00295907" w:rsidP="00D6705F">
            <w:pPr>
              <w:jc w:val="center"/>
              <w:rPr>
                <w:color w:val="000000"/>
              </w:rPr>
            </w:pPr>
            <w:r w:rsidRPr="007013E2">
              <w:rPr>
                <w:color w:val="000000"/>
              </w:rPr>
              <w:t>5</w:t>
            </w:r>
          </w:p>
        </w:tc>
        <w:tc>
          <w:tcPr>
            <w:tcW w:w="1080" w:type="dxa"/>
            <w:tcBorders>
              <w:top w:val="single" w:sz="6" w:space="0" w:color="000000"/>
              <w:left w:val="single" w:sz="6" w:space="0" w:color="000000"/>
              <w:bottom w:val="single" w:sz="6" w:space="0" w:color="000000"/>
              <w:right w:val="single" w:sz="12" w:space="0" w:color="000000"/>
            </w:tcBorders>
            <w:vAlign w:val="center"/>
          </w:tcPr>
          <w:p w14:paraId="6D8CA51A" w14:textId="77777777" w:rsidR="00295907" w:rsidRPr="007013E2" w:rsidRDefault="00295907" w:rsidP="00D6705F">
            <w:pPr>
              <w:jc w:val="center"/>
              <w:rPr>
                <w:color w:val="000000"/>
                <w:sz w:val="18"/>
                <w:szCs w:val="18"/>
              </w:rPr>
            </w:pPr>
            <w:r w:rsidRPr="007013E2">
              <w:rPr>
                <w:color w:val="000000"/>
                <w:sz w:val="18"/>
                <w:szCs w:val="18"/>
              </w:rPr>
              <w:t>9(3)v9(2)</w:t>
            </w:r>
          </w:p>
        </w:tc>
      </w:tr>
      <w:tr w:rsidR="00295907" w:rsidRPr="00822EFE" w14:paraId="47754B50" w14:textId="77777777" w:rsidTr="006F5807">
        <w:trPr>
          <w:cantSplit/>
          <w:jc w:val="center"/>
        </w:trPr>
        <w:tc>
          <w:tcPr>
            <w:tcW w:w="810" w:type="dxa"/>
            <w:tcBorders>
              <w:top w:val="single" w:sz="6" w:space="0" w:color="000000"/>
              <w:left w:val="single" w:sz="12" w:space="0" w:color="000000"/>
              <w:bottom w:val="single" w:sz="6" w:space="0" w:color="000000"/>
              <w:right w:val="nil"/>
            </w:tcBorders>
            <w:vAlign w:val="bottom"/>
          </w:tcPr>
          <w:p w14:paraId="65E75716" w14:textId="77777777" w:rsidR="00295907" w:rsidRPr="00D6705F" w:rsidRDefault="00295907" w:rsidP="006A19EE">
            <w:pPr>
              <w:jc w:val="center"/>
              <w:rPr>
                <w:color w:val="000000"/>
              </w:rPr>
            </w:pPr>
            <w:r>
              <w:rPr>
                <w:color w:val="000000"/>
              </w:rPr>
              <w:t>20</w:t>
            </w:r>
          </w:p>
        </w:tc>
        <w:tc>
          <w:tcPr>
            <w:tcW w:w="5040" w:type="dxa"/>
            <w:tcBorders>
              <w:top w:val="single" w:sz="6" w:space="0" w:color="000000"/>
              <w:left w:val="single" w:sz="6" w:space="0" w:color="000000"/>
              <w:bottom w:val="single" w:sz="6" w:space="0" w:color="000000"/>
              <w:right w:val="nil"/>
            </w:tcBorders>
          </w:tcPr>
          <w:p w14:paraId="7704E338" w14:textId="77777777" w:rsidR="00295907" w:rsidRPr="009C1362" w:rsidRDefault="00295907" w:rsidP="00AA28E4">
            <w:pPr>
              <w:spacing w:line="240" w:lineRule="atLeast"/>
              <w:rPr>
                <w:color w:val="000000"/>
              </w:rPr>
            </w:pPr>
            <w:r w:rsidRPr="009C1362">
              <w:rPr>
                <w:color w:val="000000"/>
              </w:rPr>
              <w:t xml:space="preserve">RD Pool UPB </w:t>
            </w:r>
          </w:p>
        </w:tc>
        <w:tc>
          <w:tcPr>
            <w:tcW w:w="900" w:type="dxa"/>
            <w:tcBorders>
              <w:top w:val="single" w:sz="6" w:space="0" w:color="000000"/>
              <w:left w:val="single" w:sz="6" w:space="0" w:color="000000"/>
              <w:bottom w:val="single" w:sz="6" w:space="0" w:color="000000"/>
              <w:right w:val="nil"/>
            </w:tcBorders>
          </w:tcPr>
          <w:p w14:paraId="118DE1B1" w14:textId="77777777" w:rsidR="00295907" w:rsidRPr="00295907" w:rsidRDefault="00295907">
            <w:pPr>
              <w:jc w:val="center"/>
              <w:rPr>
                <w:color w:val="000000"/>
              </w:rPr>
            </w:pPr>
            <w:r w:rsidRPr="00295907">
              <w:rPr>
                <w:color w:val="000000"/>
              </w:rPr>
              <w:t>135</w:t>
            </w:r>
          </w:p>
        </w:tc>
        <w:tc>
          <w:tcPr>
            <w:tcW w:w="900" w:type="dxa"/>
            <w:tcBorders>
              <w:top w:val="single" w:sz="6" w:space="0" w:color="000000"/>
              <w:left w:val="single" w:sz="6" w:space="0" w:color="000000"/>
              <w:bottom w:val="single" w:sz="6" w:space="0" w:color="000000"/>
              <w:right w:val="nil"/>
            </w:tcBorders>
          </w:tcPr>
          <w:p w14:paraId="0B181101" w14:textId="77777777" w:rsidR="00295907" w:rsidRPr="00295907" w:rsidRDefault="00295907">
            <w:pPr>
              <w:jc w:val="center"/>
              <w:rPr>
                <w:color w:val="000000"/>
              </w:rPr>
            </w:pPr>
            <w:r w:rsidRPr="00295907">
              <w:rPr>
                <w:color w:val="000000"/>
              </w:rPr>
              <w:t>147</w:t>
            </w:r>
          </w:p>
        </w:tc>
        <w:tc>
          <w:tcPr>
            <w:tcW w:w="900" w:type="dxa"/>
            <w:tcBorders>
              <w:top w:val="single" w:sz="6" w:space="0" w:color="000000"/>
              <w:left w:val="single" w:sz="6" w:space="0" w:color="000000"/>
              <w:bottom w:val="single" w:sz="6" w:space="0" w:color="000000"/>
              <w:right w:val="nil"/>
            </w:tcBorders>
            <w:vAlign w:val="center"/>
          </w:tcPr>
          <w:p w14:paraId="355114B4" w14:textId="77777777" w:rsidR="00295907" w:rsidRPr="007013E2" w:rsidRDefault="00295907" w:rsidP="00D6705F">
            <w:pPr>
              <w:jc w:val="center"/>
              <w:rPr>
                <w:color w:val="000000"/>
                <w:sz w:val="16"/>
                <w:szCs w:val="16"/>
              </w:rPr>
            </w:pPr>
            <w:r w:rsidRPr="007013E2">
              <w:rPr>
                <w:color w:val="000000"/>
                <w:sz w:val="16"/>
                <w:szCs w:val="16"/>
              </w:rPr>
              <w:t>Numeric</w:t>
            </w:r>
          </w:p>
        </w:tc>
        <w:tc>
          <w:tcPr>
            <w:tcW w:w="900" w:type="dxa"/>
            <w:tcBorders>
              <w:top w:val="single" w:sz="6" w:space="0" w:color="000000"/>
              <w:left w:val="single" w:sz="6" w:space="0" w:color="000000"/>
              <w:bottom w:val="single" w:sz="6" w:space="0" w:color="000000"/>
              <w:right w:val="nil"/>
            </w:tcBorders>
            <w:vAlign w:val="center"/>
          </w:tcPr>
          <w:p w14:paraId="0293FFDB" w14:textId="77777777" w:rsidR="00295907" w:rsidRPr="007013E2" w:rsidRDefault="00295907" w:rsidP="00D6705F">
            <w:pPr>
              <w:jc w:val="center"/>
              <w:rPr>
                <w:color w:val="000000"/>
              </w:rPr>
            </w:pPr>
            <w:r w:rsidRPr="007013E2">
              <w:rPr>
                <w:color w:val="000000"/>
              </w:rPr>
              <w:t>13</w:t>
            </w:r>
          </w:p>
        </w:tc>
        <w:tc>
          <w:tcPr>
            <w:tcW w:w="1080" w:type="dxa"/>
            <w:tcBorders>
              <w:top w:val="single" w:sz="6" w:space="0" w:color="000000"/>
              <w:left w:val="single" w:sz="6" w:space="0" w:color="000000"/>
              <w:bottom w:val="single" w:sz="6" w:space="0" w:color="000000"/>
              <w:right w:val="single" w:sz="12" w:space="0" w:color="000000"/>
            </w:tcBorders>
            <w:vAlign w:val="center"/>
          </w:tcPr>
          <w:p w14:paraId="02CB2C76" w14:textId="77777777" w:rsidR="00295907" w:rsidRPr="007013E2" w:rsidRDefault="00295907" w:rsidP="00D6705F">
            <w:pPr>
              <w:jc w:val="center"/>
              <w:rPr>
                <w:color w:val="000000"/>
                <w:sz w:val="18"/>
                <w:szCs w:val="18"/>
              </w:rPr>
            </w:pPr>
            <w:r w:rsidRPr="007013E2">
              <w:rPr>
                <w:color w:val="000000"/>
                <w:sz w:val="18"/>
                <w:szCs w:val="18"/>
              </w:rPr>
              <w:t>9(11)v9(2)</w:t>
            </w:r>
          </w:p>
        </w:tc>
      </w:tr>
      <w:tr w:rsidR="00295907" w:rsidRPr="00822EFE" w14:paraId="7EE8D9BF" w14:textId="77777777" w:rsidTr="006F5807">
        <w:trPr>
          <w:cantSplit/>
          <w:jc w:val="center"/>
        </w:trPr>
        <w:tc>
          <w:tcPr>
            <w:tcW w:w="810" w:type="dxa"/>
            <w:tcBorders>
              <w:top w:val="single" w:sz="6" w:space="0" w:color="000000"/>
              <w:left w:val="single" w:sz="12" w:space="0" w:color="000000"/>
              <w:bottom w:val="single" w:sz="6" w:space="0" w:color="000000"/>
              <w:right w:val="nil"/>
            </w:tcBorders>
            <w:vAlign w:val="bottom"/>
          </w:tcPr>
          <w:p w14:paraId="79D71F7C" w14:textId="77777777" w:rsidR="00295907" w:rsidRPr="00D6705F" w:rsidRDefault="00295907" w:rsidP="006A19EE">
            <w:pPr>
              <w:jc w:val="center"/>
              <w:rPr>
                <w:color w:val="000000"/>
              </w:rPr>
            </w:pPr>
            <w:r>
              <w:rPr>
                <w:color w:val="000000"/>
              </w:rPr>
              <w:t>21</w:t>
            </w:r>
          </w:p>
        </w:tc>
        <w:tc>
          <w:tcPr>
            <w:tcW w:w="5040" w:type="dxa"/>
            <w:tcBorders>
              <w:top w:val="single" w:sz="6" w:space="0" w:color="000000"/>
              <w:left w:val="single" w:sz="6" w:space="0" w:color="000000"/>
              <w:bottom w:val="single" w:sz="6" w:space="0" w:color="000000"/>
              <w:right w:val="nil"/>
            </w:tcBorders>
          </w:tcPr>
          <w:p w14:paraId="4CDFD208" w14:textId="77777777" w:rsidR="00295907" w:rsidRPr="009C1362" w:rsidRDefault="00295907" w:rsidP="00AA28E4">
            <w:pPr>
              <w:spacing w:line="240" w:lineRule="atLeast"/>
              <w:rPr>
                <w:color w:val="000000"/>
              </w:rPr>
            </w:pPr>
            <w:r w:rsidRPr="009C1362">
              <w:rPr>
                <w:color w:val="000000"/>
              </w:rPr>
              <w:t>RD UPB as a Percent of total pool</w:t>
            </w:r>
          </w:p>
        </w:tc>
        <w:tc>
          <w:tcPr>
            <w:tcW w:w="900" w:type="dxa"/>
            <w:tcBorders>
              <w:top w:val="single" w:sz="6" w:space="0" w:color="000000"/>
              <w:left w:val="single" w:sz="6" w:space="0" w:color="000000"/>
              <w:bottom w:val="single" w:sz="6" w:space="0" w:color="000000"/>
              <w:right w:val="nil"/>
            </w:tcBorders>
          </w:tcPr>
          <w:p w14:paraId="41894BA8" w14:textId="77777777" w:rsidR="00295907" w:rsidRPr="00295907" w:rsidRDefault="00295907">
            <w:pPr>
              <w:jc w:val="center"/>
              <w:rPr>
                <w:color w:val="000000"/>
              </w:rPr>
            </w:pPr>
            <w:r w:rsidRPr="00295907">
              <w:rPr>
                <w:color w:val="000000"/>
              </w:rPr>
              <w:t>148</w:t>
            </w:r>
          </w:p>
        </w:tc>
        <w:tc>
          <w:tcPr>
            <w:tcW w:w="900" w:type="dxa"/>
            <w:tcBorders>
              <w:top w:val="single" w:sz="6" w:space="0" w:color="000000"/>
              <w:left w:val="single" w:sz="6" w:space="0" w:color="000000"/>
              <w:bottom w:val="single" w:sz="6" w:space="0" w:color="000000"/>
              <w:right w:val="nil"/>
            </w:tcBorders>
          </w:tcPr>
          <w:p w14:paraId="4B284233" w14:textId="77777777" w:rsidR="00295907" w:rsidRPr="00295907" w:rsidRDefault="00295907">
            <w:pPr>
              <w:jc w:val="center"/>
              <w:rPr>
                <w:color w:val="000000"/>
              </w:rPr>
            </w:pPr>
            <w:r w:rsidRPr="00295907">
              <w:rPr>
                <w:color w:val="000000"/>
              </w:rPr>
              <w:t>152</w:t>
            </w:r>
          </w:p>
        </w:tc>
        <w:tc>
          <w:tcPr>
            <w:tcW w:w="900" w:type="dxa"/>
            <w:tcBorders>
              <w:top w:val="single" w:sz="6" w:space="0" w:color="000000"/>
              <w:left w:val="single" w:sz="6" w:space="0" w:color="000000"/>
              <w:bottom w:val="single" w:sz="6" w:space="0" w:color="000000"/>
              <w:right w:val="nil"/>
            </w:tcBorders>
            <w:vAlign w:val="center"/>
          </w:tcPr>
          <w:p w14:paraId="62807405" w14:textId="77777777" w:rsidR="00295907" w:rsidRPr="007013E2" w:rsidRDefault="00295907" w:rsidP="00D6705F">
            <w:pPr>
              <w:jc w:val="center"/>
              <w:rPr>
                <w:color w:val="000000"/>
                <w:sz w:val="16"/>
                <w:szCs w:val="16"/>
              </w:rPr>
            </w:pPr>
            <w:r w:rsidRPr="007013E2">
              <w:rPr>
                <w:color w:val="000000"/>
                <w:sz w:val="16"/>
                <w:szCs w:val="16"/>
              </w:rPr>
              <w:t>Numeric</w:t>
            </w:r>
          </w:p>
        </w:tc>
        <w:tc>
          <w:tcPr>
            <w:tcW w:w="900" w:type="dxa"/>
            <w:tcBorders>
              <w:top w:val="single" w:sz="6" w:space="0" w:color="000000"/>
              <w:left w:val="single" w:sz="6" w:space="0" w:color="000000"/>
              <w:bottom w:val="single" w:sz="6" w:space="0" w:color="000000"/>
              <w:right w:val="nil"/>
            </w:tcBorders>
            <w:vAlign w:val="center"/>
          </w:tcPr>
          <w:p w14:paraId="74EFC751" w14:textId="77777777" w:rsidR="00295907" w:rsidRPr="007013E2" w:rsidRDefault="00295907" w:rsidP="00D6705F">
            <w:pPr>
              <w:jc w:val="center"/>
              <w:rPr>
                <w:color w:val="000000"/>
              </w:rPr>
            </w:pPr>
            <w:r w:rsidRPr="007013E2">
              <w:rPr>
                <w:color w:val="000000"/>
              </w:rPr>
              <w:t>5</w:t>
            </w:r>
          </w:p>
        </w:tc>
        <w:tc>
          <w:tcPr>
            <w:tcW w:w="1080" w:type="dxa"/>
            <w:tcBorders>
              <w:top w:val="single" w:sz="6" w:space="0" w:color="000000"/>
              <w:left w:val="single" w:sz="6" w:space="0" w:color="000000"/>
              <w:bottom w:val="single" w:sz="6" w:space="0" w:color="000000"/>
              <w:right w:val="single" w:sz="12" w:space="0" w:color="000000"/>
            </w:tcBorders>
            <w:vAlign w:val="center"/>
          </w:tcPr>
          <w:p w14:paraId="2DBE7706" w14:textId="77777777" w:rsidR="00295907" w:rsidRPr="007013E2" w:rsidRDefault="00295907" w:rsidP="00D6705F">
            <w:pPr>
              <w:jc w:val="center"/>
              <w:rPr>
                <w:color w:val="000000"/>
                <w:sz w:val="18"/>
                <w:szCs w:val="18"/>
              </w:rPr>
            </w:pPr>
            <w:r w:rsidRPr="007013E2">
              <w:rPr>
                <w:color w:val="000000"/>
                <w:sz w:val="18"/>
                <w:szCs w:val="18"/>
              </w:rPr>
              <w:t>9(3)v9(2)</w:t>
            </w:r>
          </w:p>
        </w:tc>
      </w:tr>
      <w:tr w:rsidR="00295907" w:rsidRPr="00822EFE" w14:paraId="6724CCA4" w14:textId="77777777" w:rsidTr="006F5807">
        <w:trPr>
          <w:cantSplit/>
          <w:jc w:val="center"/>
        </w:trPr>
        <w:tc>
          <w:tcPr>
            <w:tcW w:w="810" w:type="dxa"/>
            <w:tcBorders>
              <w:top w:val="single" w:sz="6" w:space="0" w:color="000000"/>
              <w:left w:val="single" w:sz="12" w:space="0" w:color="000000"/>
              <w:bottom w:val="single" w:sz="6" w:space="0" w:color="000000"/>
              <w:right w:val="nil"/>
            </w:tcBorders>
            <w:vAlign w:val="bottom"/>
          </w:tcPr>
          <w:p w14:paraId="45F679E9" w14:textId="77777777" w:rsidR="00295907" w:rsidRPr="00D6705F" w:rsidRDefault="00295907" w:rsidP="006A19EE">
            <w:pPr>
              <w:jc w:val="center"/>
              <w:rPr>
                <w:color w:val="000000"/>
              </w:rPr>
            </w:pPr>
            <w:r>
              <w:rPr>
                <w:color w:val="000000"/>
              </w:rPr>
              <w:t>22</w:t>
            </w:r>
          </w:p>
        </w:tc>
        <w:tc>
          <w:tcPr>
            <w:tcW w:w="5040" w:type="dxa"/>
            <w:tcBorders>
              <w:top w:val="single" w:sz="6" w:space="0" w:color="000000"/>
              <w:left w:val="single" w:sz="6" w:space="0" w:color="000000"/>
              <w:bottom w:val="single" w:sz="6" w:space="0" w:color="000000"/>
              <w:right w:val="nil"/>
            </w:tcBorders>
          </w:tcPr>
          <w:p w14:paraId="1BAFAD7F" w14:textId="77777777" w:rsidR="00295907" w:rsidRPr="009C1362" w:rsidRDefault="00295907" w:rsidP="00651A8B">
            <w:pPr>
              <w:spacing w:line="240" w:lineRule="atLeast"/>
              <w:rPr>
                <w:color w:val="000000"/>
              </w:rPr>
            </w:pPr>
            <w:r w:rsidRPr="009C1362">
              <w:rPr>
                <w:color w:val="000000"/>
              </w:rPr>
              <w:t xml:space="preserve">PIH Pool UPB  </w:t>
            </w:r>
          </w:p>
        </w:tc>
        <w:tc>
          <w:tcPr>
            <w:tcW w:w="900" w:type="dxa"/>
            <w:tcBorders>
              <w:top w:val="single" w:sz="6" w:space="0" w:color="000000"/>
              <w:left w:val="single" w:sz="6" w:space="0" w:color="000000"/>
              <w:bottom w:val="single" w:sz="6" w:space="0" w:color="000000"/>
              <w:right w:val="nil"/>
            </w:tcBorders>
          </w:tcPr>
          <w:p w14:paraId="3D9FB069" w14:textId="77777777" w:rsidR="00295907" w:rsidRPr="00295907" w:rsidRDefault="00295907">
            <w:pPr>
              <w:jc w:val="center"/>
              <w:rPr>
                <w:color w:val="000000"/>
              </w:rPr>
            </w:pPr>
            <w:r w:rsidRPr="00295907">
              <w:rPr>
                <w:color w:val="000000"/>
              </w:rPr>
              <w:t>153</w:t>
            </w:r>
          </w:p>
        </w:tc>
        <w:tc>
          <w:tcPr>
            <w:tcW w:w="900" w:type="dxa"/>
            <w:tcBorders>
              <w:top w:val="single" w:sz="6" w:space="0" w:color="000000"/>
              <w:left w:val="single" w:sz="6" w:space="0" w:color="000000"/>
              <w:bottom w:val="single" w:sz="6" w:space="0" w:color="000000"/>
              <w:right w:val="nil"/>
            </w:tcBorders>
          </w:tcPr>
          <w:p w14:paraId="323F8CBA" w14:textId="77777777" w:rsidR="00295907" w:rsidRPr="00295907" w:rsidRDefault="00295907">
            <w:pPr>
              <w:jc w:val="center"/>
              <w:rPr>
                <w:color w:val="000000"/>
              </w:rPr>
            </w:pPr>
            <w:r w:rsidRPr="00295907">
              <w:rPr>
                <w:color w:val="000000"/>
              </w:rPr>
              <w:t>165</w:t>
            </w:r>
          </w:p>
        </w:tc>
        <w:tc>
          <w:tcPr>
            <w:tcW w:w="900" w:type="dxa"/>
            <w:tcBorders>
              <w:top w:val="single" w:sz="6" w:space="0" w:color="000000"/>
              <w:left w:val="single" w:sz="6" w:space="0" w:color="000000"/>
              <w:bottom w:val="single" w:sz="6" w:space="0" w:color="000000"/>
              <w:right w:val="nil"/>
            </w:tcBorders>
            <w:vAlign w:val="center"/>
          </w:tcPr>
          <w:p w14:paraId="4B069A94" w14:textId="77777777" w:rsidR="00295907" w:rsidRPr="007013E2" w:rsidRDefault="00295907" w:rsidP="00D6705F">
            <w:pPr>
              <w:jc w:val="center"/>
              <w:rPr>
                <w:color w:val="000000"/>
                <w:sz w:val="16"/>
                <w:szCs w:val="16"/>
              </w:rPr>
            </w:pPr>
            <w:r w:rsidRPr="007013E2">
              <w:rPr>
                <w:color w:val="000000"/>
                <w:sz w:val="16"/>
                <w:szCs w:val="16"/>
              </w:rPr>
              <w:t>Numeric</w:t>
            </w:r>
          </w:p>
        </w:tc>
        <w:tc>
          <w:tcPr>
            <w:tcW w:w="900" w:type="dxa"/>
            <w:tcBorders>
              <w:top w:val="single" w:sz="6" w:space="0" w:color="000000"/>
              <w:left w:val="single" w:sz="6" w:space="0" w:color="000000"/>
              <w:bottom w:val="single" w:sz="6" w:space="0" w:color="000000"/>
              <w:right w:val="nil"/>
            </w:tcBorders>
            <w:vAlign w:val="center"/>
          </w:tcPr>
          <w:p w14:paraId="576505E4" w14:textId="77777777" w:rsidR="00295907" w:rsidRPr="007013E2" w:rsidRDefault="00295907" w:rsidP="00D6705F">
            <w:pPr>
              <w:jc w:val="center"/>
              <w:rPr>
                <w:color w:val="000000"/>
              </w:rPr>
            </w:pPr>
            <w:r w:rsidRPr="007013E2">
              <w:rPr>
                <w:color w:val="000000"/>
              </w:rPr>
              <w:t>13</w:t>
            </w:r>
          </w:p>
        </w:tc>
        <w:tc>
          <w:tcPr>
            <w:tcW w:w="1080" w:type="dxa"/>
            <w:tcBorders>
              <w:top w:val="single" w:sz="6" w:space="0" w:color="000000"/>
              <w:left w:val="single" w:sz="6" w:space="0" w:color="000000"/>
              <w:bottom w:val="single" w:sz="6" w:space="0" w:color="000000"/>
              <w:right w:val="single" w:sz="12" w:space="0" w:color="000000"/>
            </w:tcBorders>
            <w:vAlign w:val="center"/>
          </w:tcPr>
          <w:p w14:paraId="599FEBC5" w14:textId="77777777" w:rsidR="00295907" w:rsidRPr="007013E2" w:rsidRDefault="00295907" w:rsidP="00D6705F">
            <w:pPr>
              <w:jc w:val="center"/>
              <w:rPr>
                <w:color w:val="000000"/>
                <w:sz w:val="18"/>
                <w:szCs w:val="18"/>
              </w:rPr>
            </w:pPr>
            <w:r w:rsidRPr="007013E2">
              <w:rPr>
                <w:color w:val="000000"/>
                <w:sz w:val="18"/>
                <w:szCs w:val="18"/>
              </w:rPr>
              <w:t>9(11)v9(2)</w:t>
            </w:r>
          </w:p>
        </w:tc>
      </w:tr>
      <w:tr w:rsidR="00295907" w:rsidRPr="00822EFE" w14:paraId="2BE8D16B" w14:textId="77777777" w:rsidTr="006F5807">
        <w:trPr>
          <w:cantSplit/>
          <w:jc w:val="center"/>
        </w:trPr>
        <w:tc>
          <w:tcPr>
            <w:tcW w:w="810" w:type="dxa"/>
            <w:tcBorders>
              <w:top w:val="single" w:sz="6" w:space="0" w:color="000000"/>
              <w:left w:val="single" w:sz="12" w:space="0" w:color="000000"/>
              <w:bottom w:val="single" w:sz="6" w:space="0" w:color="000000"/>
              <w:right w:val="nil"/>
            </w:tcBorders>
            <w:vAlign w:val="bottom"/>
          </w:tcPr>
          <w:p w14:paraId="09CB94E3" w14:textId="77777777" w:rsidR="00295907" w:rsidRPr="00D6705F" w:rsidRDefault="00295907" w:rsidP="006A19EE">
            <w:pPr>
              <w:jc w:val="center"/>
              <w:rPr>
                <w:color w:val="000000"/>
              </w:rPr>
            </w:pPr>
            <w:r>
              <w:rPr>
                <w:color w:val="000000"/>
              </w:rPr>
              <w:t>23</w:t>
            </w:r>
          </w:p>
        </w:tc>
        <w:tc>
          <w:tcPr>
            <w:tcW w:w="5040" w:type="dxa"/>
            <w:tcBorders>
              <w:top w:val="single" w:sz="6" w:space="0" w:color="000000"/>
              <w:left w:val="single" w:sz="6" w:space="0" w:color="000000"/>
              <w:bottom w:val="single" w:sz="6" w:space="0" w:color="000000"/>
              <w:right w:val="nil"/>
            </w:tcBorders>
          </w:tcPr>
          <w:p w14:paraId="621B6BC1" w14:textId="77777777" w:rsidR="00295907" w:rsidRPr="009C1362" w:rsidRDefault="00295907" w:rsidP="00AA28E4">
            <w:pPr>
              <w:spacing w:line="240" w:lineRule="atLeast"/>
              <w:rPr>
                <w:color w:val="000000"/>
              </w:rPr>
            </w:pPr>
            <w:r w:rsidRPr="009C1362">
              <w:rPr>
                <w:color w:val="000000"/>
              </w:rPr>
              <w:t>PIH UPB as a Percent of total pool</w:t>
            </w:r>
          </w:p>
        </w:tc>
        <w:tc>
          <w:tcPr>
            <w:tcW w:w="900" w:type="dxa"/>
            <w:tcBorders>
              <w:top w:val="single" w:sz="6" w:space="0" w:color="000000"/>
              <w:left w:val="single" w:sz="6" w:space="0" w:color="000000"/>
              <w:bottom w:val="single" w:sz="6" w:space="0" w:color="000000"/>
              <w:right w:val="nil"/>
            </w:tcBorders>
          </w:tcPr>
          <w:p w14:paraId="5101BA28" w14:textId="77777777" w:rsidR="00295907" w:rsidRPr="00295907" w:rsidRDefault="00295907">
            <w:pPr>
              <w:jc w:val="center"/>
              <w:rPr>
                <w:color w:val="000000"/>
              </w:rPr>
            </w:pPr>
            <w:r w:rsidRPr="00295907">
              <w:rPr>
                <w:color w:val="000000"/>
              </w:rPr>
              <w:t>166</w:t>
            </w:r>
          </w:p>
        </w:tc>
        <w:tc>
          <w:tcPr>
            <w:tcW w:w="900" w:type="dxa"/>
            <w:tcBorders>
              <w:top w:val="single" w:sz="6" w:space="0" w:color="000000"/>
              <w:left w:val="single" w:sz="6" w:space="0" w:color="000000"/>
              <w:bottom w:val="single" w:sz="6" w:space="0" w:color="000000"/>
              <w:right w:val="nil"/>
            </w:tcBorders>
          </w:tcPr>
          <w:p w14:paraId="4A4F71B7" w14:textId="77777777" w:rsidR="00295907" w:rsidRPr="00295907" w:rsidRDefault="00295907">
            <w:pPr>
              <w:jc w:val="center"/>
              <w:rPr>
                <w:color w:val="000000"/>
              </w:rPr>
            </w:pPr>
            <w:r w:rsidRPr="00295907">
              <w:rPr>
                <w:color w:val="000000"/>
              </w:rPr>
              <w:t>170</w:t>
            </w:r>
          </w:p>
        </w:tc>
        <w:tc>
          <w:tcPr>
            <w:tcW w:w="900" w:type="dxa"/>
            <w:tcBorders>
              <w:top w:val="single" w:sz="6" w:space="0" w:color="000000"/>
              <w:left w:val="single" w:sz="6" w:space="0" w:color="000000"/>
              <w:bottom w:val="single" w:sz="6" w:space="0" w:color="000000"/>
              <w:right w:val="nil"/>
            </w:tcBorders>
            <w:vAlign w:val="center"/>
          </w:tcPr>
          <w:p w14:paraId="64CA4382" w14:textId="77777777" w:rsidR="00295907" w:rsidRPr="007013E2" w:rsidRDefault="00295907" w:rsidP="00D6705F">
            <w:pPr>
              <w:jc w:val="center"/>
              <w:rPr>
                <w:color w:val="000000"/>
                <w:sz w:val="16"/>
                <w:szCs w:val="16"/>
              </w:rPr>
            </w:pPr>
            <w:r w:rsidRPr="007013E2">
              <w:rPr>
                <w:color w:val="000000"/>
                <w:sz w:val="16"/>
                <w:szCs w:val="16"/>
              </w:rPr>
              <w:t>Numeric</w:t>
            </w:r>
          </w:p>
        </w:tc>
        <w:tc>
          <w:tcPr>
            <w:tcW w:w="900" w:type="dxa"/>
            <w:tcBorders>
              <w:top w:val="single" w:sz="6" w:space="0" w:color="000000"/>
              <w:left w:val="single" w:sz="6" w:space="0" w:color="000000"/>
              <w:bottom w:val="single" w:sz="6" w:space="0" w:color="000000"/>
              <w:right w:val="nil"/>
            </w:tcBorders>
            <w:vAlign w:val="center"/>
          </w:tcPr>
          <w:p w14:paraId="3E8CBDC0" w14:textId="77777777" w:rsidR="00295907" w:rsidRPr="007013E2" w:rsidRDefault="00295907" w:rsidP="00D6705F">
            <w:pPr>
              <w:jc w:val="center"/>
              <w:rPr>
                <w:color w:val="000000"/>
              </w:rPr>
            </w:pPr>
            <w:r w:rsidRPr="007013E2">
              <w:rPr>
                <w:color w:val="000000"/>
              </w:rPr>
              <w:t>5</w:t>
            </w:r>
          </w:p>
        </w:tc>
        <w:tc>
          <w:tcPr>
            <w:tcW w:w="1080" w:type="dxa"/>
            <w:tcBorders>
              <w:top w:val="single" w:sz="6" w:space="0" w:color="000000"/>
              <w:left w:val="single" w:sz="6" w:space="0" w:color="000000"/>
              <w:bottom w:val="single" w:sz="6" w:space="0" w:color="000000"/>
              <w:right w:val="single" w:sz="12" w:space="0" w:color="000000"/>
            </w:tcBorders>
            <w:vAlign w:val="center"/>
          </w:tcPr>
          <w:p w14:paraId="38583B54" w14:textId="77777777" w:rsidR="00295907" w:rsidRPr="007013E2" w:rsidRDefault="00295907" w:rsidP="00D6705F">
            <w:pPr>
              <w:jc w:val="center"/>
              <w:rPr>
                <w:color w:val="000000"/>
                <w:sz w:val="18"/>
                <w:szCs w:val="18"/>
              </w:rPr>
            </w:pPr>
            <w:r w:rsidRPr="007013E2">
              <w:rPr>
                <w:color w:val="000000"/>
                <w:sz w:val="18"/>
                <w:szCs w:val="18"/>
              </w:rPr>
              <w:t>9(3)v9(2)</w:t>
            </w:r>
          </w:p>
        </w:tc>
      </w:tr>
      <w:tr w:rsidR="00D62480" w14:paraId="00180E43" w14:textId="77777777" w:rsidTr="006F5807">
        <w:trPr>
          <w:cantSplit/>
          <w:jc w:val="center"/>
        </w:trPr>
        <w:tc>
          <w:tcPr>
            <w:tcW w:w="810" w:type="dxa"/>
            <w:tcBorders>
              <w:top w:val="single" w:sz="6" w:space="0" w:color="000000"/>
              <w:left w:val="single" w:sz="12" w:space="0" w:color="000000"/>
              <w:bottom w:val="single" w:sz="6" w:space="0" w:color="000000"/>
              <w:right w:val="nil"/>
            </w:tcBorders>
            <w:vAlign w:val="bottom"/>
          </w:tcPr>
          <w:p w14:paraId="1DB6CFCA" w14:textId="77777777" w:rsidR="00D62480" w:rsidRDefault="00D62480">
            <w:pPr>
              <w:jc w:val="center"/>
              <w:rPr>
                <w:color w:val="000000"/>
              </w:rPr>
            </w:pPr>
          </w:p>
        </w:tc>
        <w:tc>
          <w:tcPr>
            <w:tcW w:w="5040" w:type="dxa"/>
            <w:tcBorders>
              <w:top w:val="single" w:sz="6" w:space="0" w:color="000000"/>
              <w:left w:val="single" w:sz="6" w:space="0" w:color="000000"/>
              <w:bottom w:val="single" w:sz="6" w:space="0" w:color="000000"/>
              <w:right w:val="nil"/>
            </w:tcBorders>
          </w:tcPr>
          <w:p w14:paraId="094E2AAA" w14:textId="77777777" w:rsidR="00D62480" w:rsidRPr="00B461E1" w:rsidRDefault="00D62480" w:rsidP="003F691D">
            <w:pPr>
              <w:spacing w:line="240" w:lineRule="atLeast"/>
              <w:rPr>
                <w:b/>
                <w:color w:val="000000"/>
              </w:rPr>
            </w:pPr>
            <w:r>
              <w:rPr>
                <w:b/>
                <w:color w:val="000000"/>
              </w:rPr>
              <w:t xml:space="preserve">  </w:t>
            </w:r>
            <w:r w:rsidRPr="00B461E1">
              <w:rPr>
                <w:b/>
                <w:color w:val="000000"/>
              </w:rPr>
              <w:t>Removals  Information  (Liquidations)</w:t>
            </w:r>
          </w:p>
        </w:tc>
        <w:tc>
          <w:tcPr>
            <w:tcW w:w="900" w:type="dxa"/>
            <w:tcBorders>
              <w:top w:val="single" w:sz="6" w:space="0" w:color="000000"/>
              <w:left w:val="single" w:sz="6" w:space="0" w:color="000000"/>
              <w:bottom w:val="single" w:sz="6" w:space="0" w:color="000000"/>
              <w:right w:val="nil"/>
            </w:tcBorders>
          </w:tcPr>
          <w:p w14:paraId="16C76AAA" w14:textId="77777777" w:rsidR="00D62480" w:rsidRPr="00295907" w:rsidRDefault="00D62480">
            <w:pPr>
              <w:jc w:val="center"/>
              <w:rPr>
                <w:color w:val="000000"/>
              </w:rPr>
            </w:pPr>
          </w:p>
        </w:tc>
        <w:tc>
          <w:tcPr>
            <w:tcW w:w="900" w:type="dxa"/>
            <w:tcBorders>
              <w:top w:val="single" w:sz="6" w:space="0" w:color="000000"/>
              <w:left w:val="single" w:sz="6" w:space="0" w:color="000000"/>
              <w:bottom w:val="single" w:sz="6" w:space="0" w:color="000000"/>
              <w:right w:val="nil"/>
            </w:tcBorders>
          </w:tcPr>
          <w:p w14:paraId="7B53CA5B" w14:textId="77777777" w:rsidR="00D62480" w:rsidRPr="00295907" w:rsidRDefault="00D62480">
            <w:pPr>
              <w:jc w:val="center"/>
              <w:rPr>
                <w:color w:val="000000"/>
              </w:rPr>
            </w:pPr>
          </w:p>
        </w:tc>
        <w:tc>
          <w:tcPr>
            <w:tcW w:w="900" w:type="dxa"/>
            <w:tcBorders>
              <w:top w:val="single" w:sz="6" w:space="0" w:color="000000"/>
              <w:left w:val="single" w:sz="6" w:space="0" w:color="000000"/>
              <w:bottom w:val="single" w:sz="6" w:space="0" w:color="000000"/>
              <w:right w:val="nil"/>
            </w:tcBorders>
            <w:vAlign w:val="center"/>
          </w:tcPr>
          <w:p w14:paraId="5886F3A7" w14:textId="77777777" w:rsidR="00D62480" w:rsidRDefault="00D62480" w:rsidP="00D6705F">
            <w:pPr>
              <w:jc w:val="center"/>
              <w:rPr>
                <w:color w:val="000000"/>
                <w:sz w:val="16"/>
                <w:szCs w:val="16"/>
              </w:rPr>
            </w:pPr>
          </w:p>
        </w:tc>
        <w:tc>
          <w:tcPr>
            <w:tcW w:w="900" w:type="dxa"/>
            <w:tcBorders>
              <w:top w:val="single" w:sz="6" w:space="0" w:color="000000"/>
              <w:left w:val="single" w:sz="6" w:space="0" w:color="000000"/>
              <w:bottom w:val="single" w:sz="6" w:space="0" w:color="000000"/>
              <w:right w:val="nil"/>
            </w:tcBorders>
            <w:vAlign w:val="center"/>
          </w:tcPr>
          <w:p w14:paraId="4C3E2B67" w14:textId="77777777" w:rsidR="00D62480" w:rsidRDefault="00D62480" w:rsidP="00D6705F">
            <w:pPr>
              <w:jc w:val="center"/>
              <w:rPr>
                <w:color w:val="000000"/>
              </w:rPr>
            </w:pPr>
          </w:p>
        </w:tc>
        <w:tc>
          <w:tcPr>
            <w:tcW w:w="1080" w:type="dxa"/>
            <w:tcBorders>
              <w:top w:val="single" w:sz="6" w:space="0" w:color="000000"/>
              <w:left w:val="single" w:sz="6" w:space="0" w:color="000000"/>
              <w:bottom w:val="single" w:sz="6" w:space="0" w:color="000000"/>
              <w:right w:val="single" w:sz="12" w:space="0" w:color="000000"/>
            </w:tcBorders>
            <w:vAlign w:val="center"/>
          </w:tcPr>
          <w:p w14:paraId="0813F12D" w14:textId="77777777" w:rsidR="00D62480" w:rsidRDefault="00D62480" w:rsidP="00D6705F">
            <w:pPr>
              <w:jc w:val="center"/>
              <w:rPr>
                <w:color w:val="000000"/>
                <w:sz w:val="18"/>
                <w:szCs w:val="18"/>
              </w:rPr>
            </w:pPr>
          </w:p>
        </w:tc>
      </w:tr>
      <w:tr w:rsidR="00295907" w14:paraId="73F395F2" w14:textId="77777777" w:rsidTr="006F5807">
        <w:trPr>
          <w:cantSplit/>
          <w:jc w:val="center"/>
        </w:trPr>
        <w:tc>
          <w:tcPr>
            <w:tcW w:w="810" w:type="dxa"/>
            <w:tcBorders>
              <w:top w:val="single" w:sz="6" w:space="0" w:color="000000"/>
              <w:left w:val="single" w:sz="12" w:space="0" w:color="000000"/>
              <w:bottom w:val="single" w:sz="6" w:space="0" w:color="000000"/>
              <w:right w:val="nil"/>
            </w:tcBorders>
            <w:vAlign w:val="bottom"/>
          </w:tcPr>
          <w:p w14:paraId="35E7DBAF" w14:textId="77777777" w:rsidR="00295907" w:rsidRPr="00D6705F" w:rsidRDefault="00295907" w:rsidP="006A19EE">
            <w:pPr>
              <w:jc w:val="center"/>
              <w:rPr>
                <w:color w:val="000000"/>
              </w:rPr>
            </w:pPr>
            <w:r>
              <w:rPr>
                <w:color w:val="000000"/>
              </w:rPr>
              <w:t>24</w:t>
            </w:r>
          </w:p>
        </w:tc>
        <w:tc>
          <w:tcPr>
            <w:tcW w:w="5040" w:type="dxa"/>
            <w:tcBorders>
              <w:top w:val="single" w:sz="6" w:space="0" w:color="000000"/>
              <w:left w:val="single" w:sz="6" w:space="0" w:color="000000"/>
              <w:bottom w:val="single" w:sz="6" w:space="0" w:color="000000"/>
              <w:right w:val="nil"/>
            </w:tcBorders>
          </w:tcPr>
          <w:p w14:paraId="1AE39D06" w14:textId="77777777" w:rsidR="00295907" w:rsidRPr="005D2645" w:rsidRDefault="00295907">
            <w:pPr>
              <w:spacing w:line="240" w:lineRule="atLeast"/>
              <w:rPr>
                <w:color w:val="000000"/>
              </w:rPr>
            </w:pPr>
            <w:r w:rsidRPr="005D2645">
              <w:rPr>
                <w:color w:val="000000"/>
              </w:rPr>
              <w:t>Unpaid Principal Balance of Loans Paid Off</w:t>
            </w:r>
          </w:p>
        </w:tc>
        <w:tc>
          <w:tcPr>
            <w:tcW w:w="900" w:type="dxa"/>
            <w:tcBorders>
              <w:top w:val="single" w:sz="6" w:space="0" w:color="000000"/>
              <w:left w:val="single" w:sz="6" w:space="0" w:color="000000"/>
              <w:bottom w:val="single" w:sz="6" w:space="0" w:color="000000"/>
              <w:right w:val="nil"/>
            </w:tcBorders>
          </w:tcPr>
          <w:p w14:paraId="290BA521" w14:textId="77777777" w:rsidR="00295907" w:rsidRPr="00295907" w:rsidRDefault="00295907">
            <w:pPr>
              <w:jc w:val="center"/>
              <w:rPr>
                <w:color w:val="000000"/>
              </w:rPr>
            </w:pPr>
            <w:r w:rsidRPr="00295907">
              <w:rPr>
                <w:color w:val="000000"/>
              </w:rPr>
              <w:t>171</w:t>
            </w:r>
          </w:p>
        </w:tc>
        <w:tc>
          <w:tcPr>
            <w:tcW w:w="900" w:type="dxa"/>
            <w:tcBorders>
              <w:top w:val="single" w:sz="6" w:space="0" w:color="000000"/>
              <w:left w:val="single" w:sz="6" w:space="0" w:color="000000"/>
              <w:bottom w:val="single" w:sz="6" w:space="0" w:color="000000"/>
              <w:right w:val="nil"/>
            </w:tcBorders>
          </w:tcPr>
          <w:p w14:paraId="3ECAB470" w14:textId="77777777" w:rsidR="00295907" w:rsidRPr="00295907" w:rsidRDefault="00295907">
            <w:pPr>
              <w:jc w:val="center"/>
              <w:rPr>
                <w:color w:val="000000"/>
              </w:rPr>
            </w:pPr>
            <w:r w:rsidRPr="00295907">
              <w:rPr>
                <w:color w:val="000000"/>
              </w:rPr>
              <w:t>183</w:t>
            </w:r>
          </w:p>
        </w:tc>
        <w:tc>
          <w:tcPr>
            <w:tcW w:w="900" w:type="dxa"/>
            <w:tcBorders>
              <w:top w:val="single" w:sz="6" w:space="0" w:color="000000"/>
              <w:left w:val="single" w:sz="6" w:space="0" w:color="000000"/>
              <w:bottom w:val="single" w:sz="6" w:space="0" w:color="000000"/>
              <w:right w:val="nil"/>
            </w:tcBorders>
            <w:vAlign w:val="center"/>
          </w:tcPr>
          <w:p w14:paraId="0178F12D" w14:textId="77777777" w:rsidR="00295907" w:rsidRDefault="00295907" w:rsidP="00D6705F">
            <w:pPr>
              <w:jc w:val="center"/>
              <w:rPr>
                <w:color w:val="000000"/>
                <w:sz w:val="16"/>
                <w:szCs w:val="16"/>
              </w:rPr>
            </w:pPr>
            <w:r>
              <w:rPr>
                <w:color w:val="000000"/>
                <w:sz w:val="16"/>
                <w:szCs w:val="16"/>
              </w:rPr>
              <w:t>Numeric</w:t>
            </w:r>
          </w:p>
        </w:tc>
        <w:tc>
          <w:tcPr>
            <w:tcW w:w="900" w:type="dxa"/>
            <w:tcBorders>
              <w:top w:val="single" w:sz="6" w:space="0" w:color="000000"/>
              <w:left w:val="single" w:sz="6" w:space="0" w:color="000000"/>
              <w:bottom w:val="single" w:sz="6" w:space="0" w:color="000000"/>
              <w:right w:val="nil"/>
            </w:tcBorders>
            <w:vAlign w:val="center"/>
          </w:tcPr>
          <w:p w14:paraId="17C8FF93" w14:textId="77777777" w:rsidR="00295907" w:rsidRDefault="00295907" w:rsidP="00D6705F">
            <w:pPr>
              <w:jc w:val="center"/>
              <w:rPr>
                <w:color w:val="000000"/>
              </w:rPr>
            </w:pPr>
            <w:r>
              <w:rPr>
                <w:color w:val="000000"/>
              </w:rPr>
              <w:t>13</w:t>
            </w:r>
          </w:p>
        </w:tc>
        <w:tc>
          <w:tcPr>
            <w:tcW w:w="1080" w:type="dxa"/>
            <w:tcBorders>
              <w:top w:val="single" w:sz="6" w:space="0" w:color="000000"/>
              <w:left w:val="single" w:sz="6" w:space="0" w:color="000000"/>
              <w:bottom w:val="single" w:sz="6" w:space="0" w:color="000000"/>
              <w:right w:val="single" w:sz="12" w:space="0" w:color="000000"/>
            </w:tcBorders>
            <w:vAlign w:val="center"/>
          </w:tcPr>
          <w:p w14:paraId="15017509" w14:textId="77777777" w:rsidR="00295907" w:rsidRDefault="00295907" w:rsidP="00D6705F">
            <w:pPr>
              <w:jc w:val="center"/>
              <w:rPr>
                <w:color w:val="000000"/>
                <w:sz w:val="18"/>
                <w:szCs w:val="18"/>
              </w:rPr>
            </w:pPr>
            <w:r>
              <w:rPr>
                <w:color w:val="000000"/>
                <w:sz w:val="18"/>
                <w:szCs w:val="18"/>
              </w:rPr>
              <w:t>9(11)v9(2)</w:t>
            </w:r>
          </w:p>
        </w:tc>
      </w:tr>
      <w:tr w:rsidR="00295907" w14:paraId="6B7DBC7C" w14:textId="77777777" w:rsidTr="006F5807">
        <w:trPr>
          <w:cantSplit/>
          <w:jc w:val="center"/>
        </w:trPr>
        <w:tc>
          <w:tcPr>
            <w:tcW w:w="810" w:type="dxa"/>
            <w:tcBorders>
              <w:top w:val="single" w:sz="6" w:space="0" w:color="000000"/>
              <w:left w:val="single" w:sz="12" w:space="0" w:color="000000"/>
              <w:bottom w:val="single" w:sz="6" w:space="0" w:color="000000"/>
              <w:right w:val="nil"/>
            </w:tcBorders>
            <w:vAlign w:val="bottom"/>
          </w:tcPr>
          <w:p w14:paraId="62CC6BE5" w14:textId="77777777" w:rsidR="00295907" w:rsidRPr="00D6705F" w:rsidRDefault="00295907" w:rsidP="006A19EE">
            <w:pPr>
              <w:jc w:val="center"/>
              <w:rPr>
                <w:color w:val="000000"/>
              </w:rPr>
            </w:pPr>
            <w:r>
              <w:rPr>
                <w:color w:val="000000"/>
              </w:rPr>
              <w:t>25</w:t>
            </w:r>
          </w:p>
        </w:tc>
        <w:tc>
          <w:tcPr>
            <w:tcW w:w="5040" w:type="dxa"/>
            <w:tcBorders>
              <w:top w:val="single" w:sz="6" w:space="0" w:color="000000"/>
              <w:left w:val="single" w:sz="6" w:space="0" w:color="000000"/>
              <w:bottom w:val="single" w:sz="6" w:space="0" w:color="000000"/>
              <w:right w:val="nil"/>
            </w:tcBorders>
          </w:tcPr>
          <w:p w14:paraId="575425E7" w14:textId="77777777" w:rsidR="00295907" w:rsidRPr="005D2645" w:rsidRDefault="00295907">
            <w:pPr>
              <w:spacing w:line="240" w:lineRule="atLeast"/>
              <w:rPr>
                <w:color w:val="000000"/>
              </w:rPr>
            </w:pPr>
            <w:r w:rsidRPr="005D2645">
              <w:rPr>
                <w:color w:val="000000"/>
              </w:rPr>
              <w:t>Percent of UPB of Loans Paid Off</w:t>
            </w:r>
          </w:p>
        </w:tc>
        <w:tc>
          <w:tcPr>
            <w:tcW w:w="900" w:type="dxa"/>
            <w:tcBorders>
              <w:top w:val="single" w:sz="6" w:space="0" w:color="000000"/>
              <w:left w:val="single" w:sz="6" w:space="0" w:color="000000"/>
              <w:bottom w:val="single" w:sz="6" w:space="0" w:color="000000"/>
              <w:right w:val="nil"/>
            </w:tcBorders>
          </w:tcPr>
          <w:p w14:paraId="523EF678" w14:textId="77777777" w:rsidR="00295907" w:rsidRPr="00295907" w:rsidRDefault="00295907">
            <w:pPr>
              <w:jc w:val="center"/>
              <w:rPr>
                <w:color w:val="000000"/>
              </w:rPr>
            </w:pPr>
            <w:r w:rsidRPr="00295907">
              <w:rPr>
                <w:color w:val="000000"/>
              </w:rPr>
              <w:t>184</w:t>
            </w:r>
          </w:p>
        </w:tc>
        <w:tc>
          <w:tcPr>
            <w:tcW w:w="900" w:type="dxa"/>
            <w:tcBorders>
              <w:top w:val="single" w:sz="6" w:space="0" w:color="000000"/>
              <w:left w:val="single" w:sz="6" w:space="0" w:color="000000"/>
              <w:bottom w:val="single" w:sz="6" w:space="0" w:color="000000"/>
              <w:right w:val="nil"/>
            </w:tcBorders>
          </w:tcPr>
          <w:p w14:paraId="5482347B" w14:textId="77777777" w:rsidR="00295907" w:rsidRPr="00295907" w:rsidRDefault="00295907">
            <w:pPr>
              <w:jc w:val="center"/>
              <w:rPr>
                <w:color w:val="000000"/>
              </w:rPr>
            </w:pPr>
            <w:r w:rsidRPr="00295907">
              <w:rPr>
                <w:color w:val="000000"/>
              </w:rPr>
              <w:t>188</w:t>
            </w:r>
          </w:p>
        </w:tc>
        <w:tc>
          <w:tcPr>
            <w:tcW w:w="900" w:type="dxa"/>
            <w:tcBorders>
              <w:top w:val="single" w:sz="6" w:space="0" w:color="000000"/>
              <w:left w:val="single" w:sz="6" w:space="0" w:color="000000"/>
              <w:bottom w:val="single" w:sz="6" w:space="0" w:color="000000"/>
              <w:right w:val="nil"/>
            </w:tcBorders>
            <w:vAlign w:val="center"/>
          </w:tcPr>
          <w:p w14:paraId="22243930" w14:textId="77777777" w:rsidR="00295907" w:rsidRDefault="00295907" w:rsidP="00D6705F">
            <w:pPr>
              <w:jc w:val="center"/>
              <w:rPr>
                <w:color w:val="000000"/>
                <w:sz w:val="16"/>
                <w:szCs w:val="16"/>
              </w:rPr>
            </w:pPr>
            <w:r>
              <w:rPr>
                <w:color w:val="000000"/>
                <w:sz w:val="16"/>
                <w:szCs w:val="16"/>
              </w:rPr>
              <w:t>Numeric</w:t>
            </w:r>
          </w:p>
        </w:tc>
        <w:tc>
          <w:tcPr>
            <w:tcW w:w="900" w:type="dxa"/>
            <w:tcBorders>
              <w:top w:val="single" w:sz="6" w:space="0" w:color="000000"/>
              <w:left w:val="single" w:sz="6" w:space="0" w:color="000000"/>
              <w:bottom w:val="single" w:sz="6" w:space="0" w:color="000000"/>
              <w:right w:val="nil"/>
            </w:tcBorders>
            <w:vAlign w:val="center"/>
          </w:tcPr>
          <w:p w14:paraId="62B2AC7E" w14:textId="77777777" w:rsidR="00295907" w:rsidRDefault="00295907" w:rsidP="00D6705F">
            <w:pPr>
              <w:jc w:val="center"/>
              <w:rPr>
                <w:color w:val="000000"/>
              </w:rPr>
            </w:pPr>
            <w:r>
              <w:rPr>
                <w:color w:val="000000"/>
              </w:rPr>
              <w:t>5</w:t>
            </w:r>
          </w:p>
        </w:tc>
        <w:tc>
          <w:tcPr>
            <w:tcW w:w="1080" w:type="dxa"/>
            <w:tcBorders>
              <w:top w:val="single" w:sz="6" w:space="0" w:color="000000"/>
              <w:left w:val="single" w:sz="6" w:space="0" w:color="000000"/>
              <w:bottom w:val="single" w:sz="6" w:space="0" w:color="000000"/>
              <w:right w:val="single" w:sz="12" w:space="0" w:color="000000"/>
            </w:tcBorders>
            <w:vAlign w:val="center"/>
          </w:tcPr>
          <w:p w14:paraId="7B90579B" w14:textId="77777777" w:rsidR="00295907" w:rsidRDefault="00295907" w:rsidP="00D6705F">
            <w:pPr>
              <w:jc w:val="center"/>
              <w:rPr>
                <w:color w:val="000000"/>
                <w:sz w:val="18"/>
                <w:szCs w:val="18"/>
              </w:rPr>
            </w:pPr>
            <w:r>
              <w:rPr>
                <w:color w:val="000000"/>
                <w:sz w:val="18"/>
                <w:szCs w:val="18"/>
              </w:rPr>
              <w:t>9(3)v9(2)</w:t>
            </w:r>
          </w:p>
        </w:tc>
      </w:tr>
      <w:tr w:rsidR="00295907" w14:paraId="4C1C80B1" w14:textId="77777777" w:rsidTr="006F5807">
        <w:trPr>
          <w:cantSplit/>
          <w:jc w:val="center"/>
        </w:trPr>
        <w:tc>
          <w:tcPr>
            <w:tcW w:w="810" w:type="dxa"/>
            <w:tcBorders>
              <w:top w:val="single" w:sz="6" w:space="0" w:color="000000"/>
              <w:left w:val="single" w:sz="12" w:space="0" w:color="000000"/>
              <w:bottom w:val="single" w:sz="6" w:space="0" w:color="000000"/>
              <w:right w:val="nil"/>
            </w:tcBorders>
            <w:vAlign w:val="bottom"/>
          </w:tcPr>
          <w:p w14:paraId="51B4BF88" w14:textId="77777777" w:rsidR="00295907" w:rsidRPr="00D6705F" w:rsidRDefault="00295907" w:rsidP="006A19EE">
            <w:pPr>
              <w:jc w:val="center"/>
              <w:rPr>
                <w:color w:val="000000"/>
              </w:rPr>
            </w:pPr>
            <w:r>
              <w:rPr>
                <w:color w:val="000000"/>
              </w:rPr>
              <w:t>26</w:t>
            </w:r>
          </w:p>
        </w:tc>
        <w:tc>
          <w:tcPr>
            <w:tcW w:w="5040" w:type="dxa"/>
            <w:tcBorders>
              <w:top w:val="single" w:sz="6" w:space="0" w:color="000000"/>
              <w:left w:val="single" w:sz="6" w:space="0" w:color="000000"/>
              <w:bottom w:val="single" w:sz="6" w:space="0" w:color="000000"/>
              <w:right w:val="nil"/>
            </w:tcBorders>
          </w:tcPr>
          <w:p w14:paraId="1E24A032" w14:textId="77777777" w:rsidR="00295907" w:rsidRPr="005D2645" w:rsidRDefault="00295907">
            <w:pPr>
              <w:spacing w:line="240" w:lineRule="atLeast"/>
              <w:rPr>
                <w:color w:val="000000"/>
              </w:rPr>
            </w:pPr>
            <w:r w:rsidRPr="005D2645">
              <w:rPr>
                <w:color w:val="000000"/>
              </w:rPr>
              <w:t>UPB of Repurchased Delinquent Loans</w:t>
            </w:r>
          </w:p>
        </w:tc>
        <w:tc>
          <w:tcPr>
            <w:tcW w:w="900" w:type="dxa"/>
            <w:tcBorders>
              <w:top w:val="single" w:sz="6" w:space="0" w:color="000000"/>
              <w:left w:val="single" w:sz="6" w:space="0" w:color="000000"/>
              <w:bottom w:val="single" w:sz="6" w:space="0" w:color="000000"/>
              <w:right w:val="nil"/>
            </w:tcBorders>
          </w:tcPr>
          <w:p w14:paraId="7E226531" w14:textId="77777777" w:rsidR="00295907" w:rsidRPr="00295907" w:rsidRDefault="00295907">
            <w:pPr>
              <w:jc w:val="center"/>
              <w:rPr>
                <w:color w:val="000000"/>
              </w:rPr>
            </w:pPr>
            <w:r w:rsidRPr="00295907">
              <w:rPr>
                <w:color w:val="000000"/>
              </w:rPr>
              <w:t>189</w:t>
            </w:r>
          </w:p>
        </w:tc>
        <w:tc>
          <w:tcPr>
            <w:tcW w:w="900" w:type="dxa"/>
            <w:tcBorders>
              <w:top w:val="single" w:sz="6" w:space="0" w:color="000000"/>
              <w:left w:val="single" w:sz="6" w:space="0" w:color="000000"/>
              <w:bottom w:val="single" w:sz="6" w:space="0" w:color="000000"/>
              <w:right w:val="nil"/>
            </w:tcBorders>
          </w:tcPr>
          <w:p w14:paraId="08911080" w14:textId="77777777" w:rsidR="00295907" w:rsidRPr="00295907" w:rsidRDefault="00295907">
            <w:pPr>
              <w:jc w:val="center"/>
              <w:rPr>
                <w:color w:val="000000"/>
              </w:rPr>
            </w:pPr>
            <w:r w:rsidRPr="00295907">
              <w:rPr>
                <w:color w:val="000000"/>
              </w:rPr>
              <w:t>201</w:t>
            </w:r>
          </w:p>
        </w:tc>
        <w:tc>
          <w:tcPr>
            <w:tcW w:w="900" w:type="dxa"/>
            <w:tcBorders>
              <w:top w:val="single" w:sz="6" w:space="0" w:color="000000"/>
              <w:left w:val="single" w:sz="6" w:space="0" w:color="000000"/>
              <w:bottom w:val="single" w:sz="6" w:space="0" w:color="000000"/>
              <w:right w:val="nil"/>
            </w:tcBorders>
            <w:vAlign w:val="center"/>
          </w:tcPr>
          <w:p w14:paraId="4032B02E" w14:textId="77777777" w:rsidR="00295907" w:rsidRDefault="00295907" w:rsidP="00D6705F">
            <w:pPr>
              <w:jc w:val="center"/>
              <w:rPr>
                <w:color w:val="000000"/>
                <w:sz w:val="16"/>
                <w:szCs w:val="16"/>
              </w:rPr>
            </w:pPr>
            <w:r>
              <w:rPr>
                <w:color w:val="000000"/>
                <w:sz w:val="16"/>
                <w:szCs w:val="16"/>
              </w:rPr>
              <w:t>Numeric</w:t>
            </w:r>
          </w:p>
        </w:tc>
        <w:tc>
          <w:tcPr>
            <w:tcW w:w="900" w:type="dxa"/>
            <w:tcBorders>
              <w:top w:val="single" w:sz="6" w:space="0" w:color="000000"/>
              <w:left w:val="single" w:sz="6" w:space="0" w:color="000000"/>
              <w:bottom w:val="single" w:sz="6" w:space="0" w:color="000000"/>
              <w:right w:val="nil"/>
            </w:tcBorders>
            <w:vAlign w:val="center"/>
          </w:tcPr>
          <w:p w14:paraId="739D9898" w14:textId="77777777" w:rsidR="00295907" w:rsidRDefault="00295907" w:rsidP="00D6705F">
            <w:pPr>
              <w:jc w:val="center"/>
              <w:rPr>
                <w:color w:val="000000"/>
              </w:rPr>
            </w:pPr>
            <w:r>
              <w:rPr>
                <w:color w:val="000000"/>
              </w:rPr>
              <w:t>13</w:t>
            </w:r>
          </w:p>
        </w:tc>
        <w:tc>
          <w:tcPr>
            <w:tcW w:w="1080" w:type="dxa"/>
            <w:tcBorders>
              <w:top w:val="single" w:sz="6" w:space="0" w:color="000000"/>
              <w:left w:val="single" w:sz="6" w:space="0" w:color="000000"/>
              <w:bottom w:val="single" w:sz="6" w:space="0" w:color="000000"/>
              <w:right w:val="single" w:sz="12" w:space="0" w:color="000000"/>
            </w:tcBorders>
            <w:vAlign w:val="center"/>
          </w:tcPr>
          <w:p w14:paraId="7FF3EEC9" w14:textId="77777777" w:rsidR="00295907" w:rsidRDefault="00295907" w:rsidP="00D6705F">
            <w:pPr>
              <w:jc w:val="center"/>
              <w:rPr>
                <w:color w:val="000000"/>
                <w:sz w:val="18"/>
                <w:szCs w:val="18"/>
              </w:rPr>
            </w:pPr>
            <w:r>
              <w:rPr>
                <w:color w:val="000000"/>
                <w:sz w:val="18"/>
                <w:szCs w:val="18"/>
              </w:rPr>
              <w:t>9(11)v9(2)</w:t>
            </w:r>
          </w:p>
        </w:tc>
      </w:tr>
      <w:tr w:rsidR="00295907" w14:paraId="695F6D96" w14:textId="77777777" w:rsidTr="006F5807">
        <w:trPr>
          <w:cantSplit/>
          <w:jc w:val="center"/>
        </w:trPr>
        <w:tc>
          <w:tcPr>
            <w:tcW w:w="810" w:type="dxa"/>
            <w:tcBorders>
              <w:top w:val="single" w:sz="6" w:space="0" w:color="000000"/>
              <w:left w:val="single" w:sz="12" w:space="0" w:color="000000"/>
              <w:bottom w:val="single" w:sz="6" w:space="0" w:color="000000"/>
              <w:right w:val="nil"/>
            </w:tcBorders>
            <w:vAlign w:val="bottom"/>
          </w:tcPr>
          <w:p w14:paraId="7C81E0E3" w14:textId="77777777" w:rsidR="00295907" w:rsidRPr="00D6705F" w:rsidRDefault="00295907" w:rsidP="006A19EE">
            <w:pPr>
              <w:jc w:val="center"/>
              <w:rPr>
                <w:color w:val="000000"/>
              </w:rPr>
            </w:pPr>
            <w:r>
              <w:rPr>
                <w:color w:val="000000"/>
              </w:rPr>
              <w:t>27</w:t>
            </w:r>
          </w:p>
        </w:tc>
        <w:tc>
          <w:tcPr>
            <w:tcW w:w="5040" w:type="dxa"/>
            <w:tcBorders>
              <w:top w:val="single" w:sz="6" w:space="0" w:color="000000"/>
              <w:left w:val="single" w:sz="6" w:space="0" w:color="000000"/>
              <w:bottom w:val="single" w:sz="6" w:space="0" w:color="000000"/>
              <w:right w:val="nil"/>
            </w:tcBorders>
          </w:tcPr>
          <w:p w14:paraId="1D9D5576" w14:textId="77777777" w:rsidR="00295907" w:rsidRPr="005D2645" w:rsidRDefault="00295907">
            <w:pPr>
              <w:spacing w:line="240" w:lineRule="atLeast"/>
              <w:rPr>
                <w:color w:val="000000"/>
              </w:rPr>
            </w:pPr>
            <w:r w:rsidRPr="005D2645">
              <w:rPr>
                <w:color w:val="000000"/>
              </w:rPr>
              <w:t>Percent of UPB of Repurchased Delinquent Loans</w:t>
            </w:r>
          </w:p>
        </w:tc>
        <w:tc>
          <w:tcPr>
            <w:tcW w:w="900" w:type="dxa"/>
            <w:tcBorders>
              <w:top w:val="single" w:sz="6" w:space="0" w:color="000000"/>
              <w:left w:val="single" w:sz="6" w:space="0" w:color="000000"/>
              <w:bottom w:val="single" w:sz="6" w:space="0" w:color="000000"/>
              <w:right w:val="nil"/>
            </w:tcBorders>
          </w:tcPr>
          <w:p w14:paraId="37E4400C" w14:textId="77777777" w:rsidR="00295907" w:rsidRPr="00295907" w:rsidRDefault="00295907">
            <w:pPr>
              <w:jc w:val="center"/>
              <w:rPr>
                <w:color w:val="000000"/>
              </w:rPr>
            </w:pPr>
            <w:r w:rsidRPr="00295907">
              <w:rPr>
                <w:color w:val="000000"/>
              </w:rPr>
              <w:t>202</w:t>
            </w:r>
          </w:p>
        </w:tc>
        <w:tc>
          <w:tcPr>
            <w:tcW w:w="900" w:type="dxa"/>
            <w:tcBorders>
              <w:top w:val="single" w:sz="6" w:space="0" w:color="000000"/>
              <w:left w:val="single" w:sz="6" w:space="0" w:color="000000"/>
              <w:bottom w:val="single" w:sz="6" w:space="0" w:color="000000"/>
              <w:right w:val="nil"/>
            </w:tcBorders>
          </w:tcPr>
          <w:p w14:paraId="4A79DE55" w14:textId="77777777" w:rsidR="00295907" w:rsidRPr="00295907" w:rsidRDefault="00295907">
            <w:pPr>
              <w:jc w:val="center"/>
              <w:rPr>
                <w:color w:val="000000"/>
              </w:rPr>
            </w:pPr>
            <w:r w:rsidRPr="00295907">
              <w:rPr>
                <w:color w:val="000000"/>
              </w:rPr>
              <w:t>206</w:t>
            </w:r>
          </w:p>
        </w:tc>
        <w:tc>
          <w:tcPr>
            <w:tcW w:w="900" w:type="dxa"/>
            <w:tcBorders>
              <w:top w:val="single" w:sz="6" w:space="0" w:color="000000"/>
              <w:left w:val="single" w:sz="6" w:space="0" w:color="000000"/>
              <w:bottom w:val="single" w:sz="6" w:space="0" w:color="000000"/>
              <w:right w:val="nil"/>
            </w:tcBorders>
            <w:vAlign w:val="center"/>
          </w:tcPr>
          <w:p w14:paraId="405331C7" w14:textId="77777777" w:rsidR="00295907" w:rsidRDefault="00295907" w:rsidP="00D6705F">
            <w:pPr>
              <w:jc w:val="center"/>
              <w:rPr>
                <w:color w:val="000000"/>
                <w:sz w:val="16"/>
                <w:szCs w:val="16"/>
              </w:rPr>
            </w:pPr>
            <w:r>
              <w:rPr>
                <w:color w:val="000000"/>
                <w:sz w:val="16"/>
                <w:szCs w:val="16"/>
              </w:rPr>
              <w:t>Numeric</w:t>
            </w:r>
          </w:p>
        </w:tc>
        <w:tc>
          <w:tcPr>
            <w:tcW w:w="900" w:type="dxa"/>
            <w:tcBorders>
              <w:top w:val="single" w:sz="6" w:space="0" w:color="000000"/>
              <w:left w:val="single" w:sz="6" w:space="0" w:color="000000"/>
              <w:bottom w:val="single" w:sz="6" w:space="0" w:color="000000"/>
              <w:right w:val="nil"/>
            </w:tcBorders>
            <w:vAlign w:val="center"/>
          </w:tcPr>
          <w:p w14:paraId="52A98365" w14:textId="77777777" w:rsidR="00295907" w:rsidRDefault="00295907" w:rsidP="00D6705F">
            <w:pPr>
              <w:jc w:val="center"/>
              <w:rPr>
                <w:color w:val="000000"/>
              </w:rPr>
            </w:pPr>
            <w:r>
              <w:rPr>
                <w:color w:val="000000"/>
              </w:rPr>
              <w:t>5</w:t>
            </w:r>
          </w:p>
        </w:tc>
        <w:tc>
          <w:tcPr>
            <w:tcW w:w="1080" w:type="dxa"/>
            <w:tcBorders>
              <w:top w:val="single" w:sz="6" w:space="0" w:color="000000"/>
              <w:left w:val="single" w:sz="6" w:space="0" w:color="000000"/>
              <w:bottom w:val="single" w:sz="6" w:space="0" w:color="000000"/>
              <w:right w:val="single" w:sz="12" w:space="0" w:color="000000"/>
            </w:tcBorders>
            <w:vAlign w:val="center"/>
          </w:tcPr>
          <w:p w14:paraId="4C22AD4E" w14:textId="77777777" w:rsidR="00295907" w:rsidRDefault="00295907" w:rsidP="00D6705F">
            <w:pPr>
              <w:jc w:val="center"/>
              <w:rPr>
                <w:color w:val="000000"/>
                <w:sz w:val="18"/>
                <w:szCs w:val="18"/>
              </w:rPr>
            </w:pPr>
            <w:r>
              <w:rPr>
                <w:color w:val="000000"/>
                <w:sz w:val="18"/>
                <w:szCs w:val="18"/>
              </w:rPr>
              <w:t>9(3)v9(2)</w:t>
            </w:r>
          </w:p>
        </w:tc>
      </w:tr>
      <w:tr w:rsidR="00295907" w14:paraId="56CBE19F" w14:textId="77777777" w:rsidTr="006F5807">
        <w:trPr>
          <w:cantSplit/>
          <w:jc w:val="center"/>
        </w:trPr>
        <w:tc>
          <w:tcPr>
            <w:tcW w:w="810" w:type="dxa"/>
            <w:tcBorders>
              <w:top w:val="single" w:sz="6" w:space="0" w:color="000000"/>
              <w:left w:val="single" w:sz="12" w:space="0" w:color="000000"/>
              <w:bottom w:val="single" w:sz="6" w:space="0" w:color="000000"/>
              <w:right w:val="nil"/>
            </w:tcBorders>
            <w:vAlign w:val="bottom"/>
          </w:tcPr>
          <w:p w14:paraId="0CFC150C" w14:textId="77777777" w:rsidR="00295907" w:rsidRPr="00D6705F" w:rsidRDefault="00295907" w:rsidP="006A19EE">
            <w:pPr>
              <w:jc w:val="center"/>
              <w:rPr>
                <w:color w:val="000000"/>
              </w:rPr>
            </w:pPr>
            <w:r>
              <w:rPr>
                <w:color w:val="000000"/>
              </w:rPr>
              <w:t>28</w:t>
            </w:r>
          </w:p>
        </w:tc>
        <w:tc>
          <w:tcPr>
            <w:tcW w:w="5040" w:type="dxa"/>
            <w:tcBorders>
              <w:top w:val="single" w:sz="6" w:space="0" w:color="000000"/>
              <w:left w:val="single" w:sz="6" w:space="0" w:color="000000"/>
              <w:bottom w:val="single" w:sz="6" w:space="0" w:color="000000"/>
              <w:right w:val="nil"/>
            </w:tcBorders>
          </w:tcPr>
          <w:p w14:paraId="3DC02302" w14:textId="77777777" w:rsidR="00295907" w:rsidRPr="005D2645" w:rsidRDefault="00295907">
            <w:pPr>
              <w:pStyle w:val="Heading3"/>
              <w:rPr>
                <w:sz w:val="20"/>
              </w:rPr>
            </w:pPr>
            <w:r w:rsidRPr="005D2645">
              <w:rPr>
                <w:sz w:val="20"/>
              </w:rPr>
              <w:t>UPB of loans Foreclosed with claim payment</w:t>
            </w:r>
          </w:p>
        </w:tc>
        <w:tc>
          <w:tcPr>
            <w:tcW w:w="900" w:type="dxa"/>
            <w:tcBorders>
              <w:top w:val="single" w:sz="6" w:space="0" w:color="000000"/>
              <w:left w:val="single" w:sz="6" w:space="0" w:color="000000"/>
              <w:bottom w:val="single" w:sz="6" w:space="0" w:color="000000"/>
              <w:right w:val="nil"/>
            </w:tcBorders>
          </w:tcPr>
          <w:p w14:paraId="0F0BDFAB" w14:textId="77777777" w:rsidR="00295907" w:rsidRPr="00295907" w:rsidRDefault="00295907">
            <w:pPr>
              <w:jc w:val="center"/>
              <w:rPr>
                <w:color w:val="000000"/>
              </w:rPr>
            </w:pPr>
            <w:r w:rsidRPr="00295907">
              <w:rPr>
                <w:color w:val="000000"/>
              </w:rPr>
              <w:t>207</w:t>
            </w:r>
          </w:p>
        </w:tc>
        <w:tc>
          <w:tcPr>
            <w:tcW w:w="900" w:type="dxa"/>
            <w:tcBorders>
              <w:top w:val="single" w:sz="6" w:space="0" w:color="000000"/>
              <w:left w:val="single" w:sz="6" w:space="0" w:color="000000"/>
              <w:bottom w:val="single" w:sz="6" w:space="0" w:color="000000"/>
              <w:right w:val="nil"/>
            </w:tcBorders>
          </w:tcPr>
          <w:p w14:paraId="559051BA" w14:textId="77777777" w:rsidR="00295907" w:rsidRPr="00295907" w:rsidRDefault="00295907">
            <w:pPr>
              <w:jc w:val="center"/>
              <w:rPr>
                <w:color w:val="000000"/>
              </w:rPr>
            </w:pPr>
            <w:r w:rsidRPr="00295907">
              <w:rPr>
                <w:color w:val="000000"/>
              </w:rPr>
              <w:t>219</w:t>
            </w:r>
          </w:p>
        </w:tc>
        <w:tc>
          <w:tcPr>
            <w:tcW w:w="900" w:type="dxa"/>
            <w:tcBorders>
              <w:top w:val="single" w:sz="6" w:space="0" w:color="000000"/>
              <w:left w:val="single" w:sz="6" w:space="0" w:color="000000"/>
              <w:bottom w:val="single" w:sz="6" w:space="0" w:color="000000"/>
              <w:right w:val="nil"/>
            </w:tcBorders>
            <w:vAlign w:val="center"/>
          </w:tcPr>
          <w:p w14:paraId="1C9C25AA" w14:textId="77777777" w:rsidR="00295907" w:rsidRDefault="00295907" w:rsidP="00D6705F">
            <w:pPr>
              <w:jc w:val="center"/>
              <w:rPr>
                <w:color w:val="000000"/>
                <w:sz w:val="16"/>
                <w:szCs w:val="16"/>
              </w:rPr>
            </w:pPr>
            <w:r>
              <w:rPr>
                <w:color w:val="000000"/>
                <w:sz w:val="16"/>
                <w:szCs w:val="16"/>
              </w:rPr>
              <w:t>Numeric</w:t>
            </w:r>
          </w:p>
        </w:tc>
        <w:tc>
          <w:tcPr>
            <w:tcW w:w="900" w:type="dxa"/>
            <w:tcBorders>
              <w:top w:val="single" w:sz="6" w:space="0" w:color="000000"/>
              <w:left w:val="single" w:sz="6" w:space="0" w:color="000000"/>
              <w:bottom w:val="single" w:sz="6" w:space="0" w:color="000000"/>
              <w:right w:val="nil"/>
            </w:tcBorders>
            <w:vAlign w:val="center"/>
          </w:tcPr>
          <w:p w14:paraId="2D5D9D1C" w14:textId="77777777" w:rsidR="00295907" w:rsidRDefault="00295907" w:rsidP="00D6705F">
            <w:pPr>
              <w:jc w:val="center"/>
              <w:rPr>
                <w:color w:val="000000"/>
              </w:rPr>
            </w:pPr>
            <w:r>
              <w:rPr>
                <w:color w:val="000000"/>
              </w:rPr>
              <w:t>13</w:t>
            </w:r>
          </w:p>
        </w:tc>
        <w:tc>
          <w:tcPr>
            <w:tcW w:w="1080" w:type="dxa"/>
            <w:tcBorders>
              <w:top w:val="single" w:sz="6" w:space="0" w:color="000000"/>
              <w:left w:val="single" w:sz="6" w:space="0" w:color="000000"/>
              <w:bottom w:val="single" w:sz="6" w:space="0" w:color="000000"/>
              <w:right w:val="single" w:sz="12" w:space="0" w:color="000000"/>
            </w:tcBorders>
            <w:vAlign w:val="center"/>
          </w:tcPr>
          <w:p w14:paraId="7B611768" w14:textId="77777777" w:rsidR="00295907" w:rsidRDefault="00295907" w:rsidP="00D6705F">
            <w:pPr>
              <w:jc w:val="center"/>
              <w:rPr>
                <w:color w:val="000000"/>
                <w:sz w:val="18"/>
                <w:szCs w:val="18"/>
              </w:rPr>
            </w:pPr>
            <w:r>
              <w:rPr>
                <w:color w:val="000000"/>
                <w:sz w:val="18"/>
                <w:szCs w:val="18"/>
              </w:rPr>
              <w:t>9(11)v9(2)</w:t>
            </w:r>
          </w:p>
        </w:tc>
      </w:tr>
      <w:tr w:rsidR="00295907" w14:paraId="7FA54807" w14:textId="77777777" w:rsidTr="006F5807">
        <w:trPr>
          <w:cantSplit/>
          <w:jc w:val="center"/>
        </w:trPr>
        <w:tc>
          <w:tcPr>
            <w:tcW w:w="810" w:type="dxa"/>
            <w:tcBorders>
              <w:top w:val="single" w:sz="6" w:space="0" w:color="000000"/>
              <w:left w:val="single" w:sz="12" w:space="0" w:color="000000"/>
              <w:bottom w:val="single" w:sz="6" w:space="0" w:color="000000"/>
              <w:right w:val="nil"/>
            </w:tcBorders>
            <w:vAlign w:val="bottom"/>
          </w:tcPr>
          <w:p w14:paraId="669B7FE1" w14:textId="77777777" w:rsidR="00295907" w:rsidRPr="00D6705F" w:rsidRDefault="00295907" w:rsidP="006A19EE">
            <w:pPr>
              <w:jc w:val="center"/>
              <w:rPr>
                <w:color w:val="000000"/>
              </w:rPr>
            </w:pPr>
            <w:r>
              <w:rPr>
                <w:color w:val="000000"/>
              </w:rPr>
              <w:t>29</w:t>
            </w:r>
          </w:p>
        </w:tc>
        <w:tc>
          <w:tcPr>
            <w:tcW w:w="5040" w:type="dxa"/>
            <w:tcBorders>
              <w:top w:val="single" w:sz="6" w:space="0" w:color="000000"/>
              <w:left w:val="single" w:sz="6" w:space="0" w:color="000000"/>
              <w:bottom w:val="single" w:sz="6" w:space="0" w:color="000000"/>
              <w:right w:val="nil"/>
            </w:tcBorders>
          </w:tcPr>
          <w:p w14:paraId="7685C2E3" w14:textId="77777777" w:rsidR="00295907" w:rsidRPr="005D2645" w:rsidRDefault="00295907">
            <w:pPr>
              <w:pStyle w:val="Heading3"/>
              <w:rPr>
                <w:sz w:val="20"/>
              </w:rPr>
            </w:pPr>
            <w:r w:rsidRPr="005D2645">
              <w:rPr>
                <w:sz w:val="20"/>
              </w:rPr>
              <w:t>Percentage of UPB of loans Foreclosed with claim payment</w:t>
            </w:r>
          </w:p>
        </w:tc>
        <w:tc>
          <w:tcPr>
            <w:tcW w:w="900" w:type="dxa"/>
            <w:tcBorders>
              <w:top w:val="single" w:sz="6" w:space="0" w:color="000000"/>
              <w:left w:val="single" w:sz="6" w:space="0" w:color="000000"/>
              <w:bottom w:val="single" w:sz="6" w:space="0" w:color="000000"/>
              <w:right w:val="nil"/>
            </w:tcBorders>
          </w:tcPr>
          <w:p w14:paraId="04926ABD" w14:textId="77777777" w:rsidR="00295907" w:rsidRPr="00295907" w:rsidRDefault="00295907">
            <w:pPr>
              <w:jc w:val="center"/>
              <w:rPr>
                <w:color w:val="000000"/>
              </w:rPr>
            </w:pPr>
            <w:r w:rsidRPr="00295907">
              <w:rPr>
                <w:color w:val="000000"/>
              </w:rPr>
              <w:t>220</w:t>
            </w:r>
          </w:p>
        </w:tc>
        <w:tc>
          <w:tcPr>
            <w:tcW w:w="900" w:type="dxa"/>
            <w:tcBorders>
              <w:top w:val="single" w:sz="6" w:space="0" w:color="000000"/>
              <w:left w:val="single" w:sz="6" w:space="0" w:color="000000"/>
              <w:bottom w:val="single" w:sz="6" w:space="0" w:color="000000"/>
              <w:right w:val="nil"/>
            </w:tcBorders>
          </w:tcPr>
          <w:p w14:paraId="00159A46" w14:textId="77777777" w:rsidR="00295907" w:rsidRPr="00295907" w:rsidRDefault="00295907">
            <w:pPr>
              <w:jc w:val="center"/>
              <w:rPr>
                <w:color w:val="000000"/>
              </w:rPr>
            </w:pPr>
            <w:r w:rsidRPr="00295907">
              <w:rPr>
                <w:color w:val="000000"/>
              </w:rPr>
              <w:t>224</w:t>
            </w:r>
          </w:p>
        </w:tc>
        <w:tc>
          <w:tcPr>
            <w:tcW w:w="900" w:type="dxa"/>
            <w:tcBorders>
              <w:top w:val="single" w:sz="6" w:space="0" w:color="000000"/>
              <w:left w:val="single" w:sz="6" w:space="0" w:color="000000"/>
              <w:bottom w:val="single" w:sz="6" w:space="0" w:color="000000"/>
              <w:right w:val="nil"/>
            </w:tcBorders>
            <w:vAlign w:val="center"/>
          </w:tcPr>
          <w:p w14:paraId="57CC1917" w14:textId="77777777" w:rsidR="00295907" w:rsidRDefault="00295907" w:rsidP="00D6705F">
            <w:pPr>
              <w:jc w:val="center"/>
              <w:rPr>
                <w:color w:val="000000"/>
                <w:sz w:val="16"/>
                <w:szCs w:val="16"/>
              </w:rPr>
            </w:pPr>
            <w:r>
              <w:rPr>
                <w:color w:val="000000"/>
                <w:sz w:val="16"/>
                <w:szCs w:val="16"/>
              </w:rPr>
              <w:t>Numeric</w:t>
            </w:r>
          </w:p>
        </w:tc>
        <w:tc>
          <w:tcPr>
            <w:tcW w:w="900" w:type="dxa"/>
            <w:tcBorders>
              <w:top w:val="single" w:sz="6" w:space="0" w:color="000000"/>
              <w:left w:val="single" w:sz="6" w:space="0" w:color="000000"/>
              <w:bottom w:val="single" w:sz="6" w:space="0" w:color="000000"/>
              <w:right w:val="nil"/>
            </w:tcBorders>
            <w:vAlign w:val="center"/>
          </w:tcPr>
          <w:p w14:paraId="4BEB60E5" w14:textId="77777777" w:rsidR="00295907" w:rsidRDefault="00295907" w:rsidP="00D6705F">
            <w:pPr>
              <w:jc w:val="center"/>
              <w:rPr>
                <w:color w:val="000000"/>
              </w:rPr>
            </w:pPr>
            <w:r>
              <w:rPr>
                <w:color w:val="000000"/>
              </w:rPr>
              <w:t>5</w:t>
            </w:r>
          </w:p>
        </w:tc>
        <w:tc>
          <w:tcPr>
            <w:tcW w:w="1080" w:type="dxa"/>
            <w:tcBorders>
              <w:top w:val="single" w:sz="6" w:space="0" w:color="000000"/>
              <w:left w:val="single" w:sz="6" w:space="0" w:color="000000"/>
              <w:bottom w:val="single" w:sz="6" w:space="0" w:color="000000"/>
              <w:right w:val="single" w:sz="12" w:space="0" w:color="000000"/>
            </w:tcBorders>
            <w:vAlign w:val="center"/>
          </w:tcPr>
          <w:p w14:paraId="1FF11AFE" w14:textId="77777777" w:rsidR="00295907" w:rsidRDefault="00295907" w:rsidP="00D6705F">
            <w:pPr>
              <w:jc w:val="center"/>
              <w:rPr>
                <w:color w:val="000000"/>
                <w:sz w:val="18"/>
                <w:szCs w:val="18"/>
              </w:rPr>
            </w:pPr>
            <w:r>
              <w:rPr>
                <w:color w:val="000000"/>
                <w:sz w:val="18"/>
                <w:szCs w:val="18"/>
              </w:rPr>
              <w:t>9(3)v9(2)</w:t>
            </w:r>
          </w:p>
        </w:tc>
      </w:tr>
      <w:tr w:rsidR="00295907" w:rsidRPr="007013E2" w14:paraId="324336CE" w14:textId="77777777" w:rsidTr="006F5807">
        <w:trPr>
          <w:cantSplit/>
          <w:jc w:val="center"/>
        </w:trPr>
        <w:tc>
          <w:tcPr>
            <w:tcW w:w="810" w:type="dxa"/>
            <w:tcBorders>
              <w:top w:val="single" w:sz="6" w:space="0" w:color="000000"/>
              <w:left w:val="single" w:sz="12" w:space="0" w:color="000000"/>
              <w:bottom w:val="single" w:sz="6" w:space="0" w:color="000000"/>
              <w:right w:val="nil"/>
            </w:tcBorders>
            <w:vAlign w:val="bottom"/>
          </w:tcPr>
          <w:p w14:paraId="02C938DF" w14:textId="77777777" w:rsidR="00295907" w:rsidRPr="00D6705F" w:rsidRDefault="00295907" w:rsidP="006A19EE">
            <w:pPr>
              <w:jc w:val="center"/>
              <w:rPr>
                <w:color w:val="000000"/>
              </w:rPr>
            </w:pPr>
            <w:r>
              <w:rPr>
                <w:color w:val="000000"/>
              </w:rPr>
              <w:t>30</w:t>
            </w:r>
          </w:p>
        </w:tc>
        <w:tc>
          <w:tcPr>
            <w:tcW w:w="5040" w:type="dxa"/>
            <w:tcBorders>
              <w:top w:val="single" w:sz="6" w:space="0" w:color="000000"/>
              <w:left w:val="single" w:sz="6" w:space="0" w:color="000000"/>
              <w:bottom w:val="single" w:sz="6" w:space="0" w:color="000000"/>
              <w:right w:val="nil"/>
            </w:tcBorders>
          </w:tcPr>
          <w:p w14:paraId="7C976E18" w14:textId="77777777" w:rsidR="00295907" w:rsidRPr="005D2645" w:rsidRDefault="00295907">
            <w:r w:rsidRPr="005D2645">
              <w:t>UPB of Repurchased Loss Mitigation Loans</w:t>
            </w:r>
          </w:p>
        </w:tc>
        <w:tc>
          <w:tcPr>
            <w:tcW w:w="900" w:type="dxa"/>
            <w:tcBorders>
              <w:top w:val="single" w:sz="6" w:space="0" w:color="000000"/>
              <w:left w:val="single" w:sz="6" w:space="0" w:color="000000"/>
              <w:bottom w:val="single" w:sz="6" w:space="0" w:color="000000"/>
              <w:right w:val="nil"/>
            </w:tcBorders>
          </w:tcPr>
          <w:p w14:paraId="58677991" w14:textId="77777777" w:rsidR="00295907" w:rsidRPr="00295907" w:rsidRDefault="00295907">
            <w:pPr>
              <w:jc w:val="center"/>
              <w:rPr>
                <w:color w:val="000000"/>
              </w:rPr>
            </w:pPr>
            <w:r w:rsidRPr="00295907">
              <w:rPr>
                <w:color w:val="000000"/>
              </w:rPr>
              <w:t>225</w:t>
            </w:r>
          </w:p>
        </w:tc>
        <w:tc>
          <w:tcPr>
            <w:tcW w:w="900" w:type="dxa"/>
            <w:tcBorders>
              <w:top w:val="single" w:sz="6" w:space="0" w:color="000000"/>
              <w:left w:val="single" w:sz="6" w:space="0" w:color="000000"/>
              <w:bottom w:val="single" w:sz="6" w:space="0" w:color="000000"/>
              <w:right w:val="nil"/>
            </w:tcBorders>
          </w:tcPr>
          <w:p w14:paraId="14AFA158" w14:textId="77777777" w:rsidR="00295907" w:rsidRPr="00295907" w:rsidRDefault="00295907">
            <w:pPr>
              <w:jc w:val="center"/>
              <w:rPr>
                <w:color w:val="000000"/>
              </w:rPr>
            </w:pPr>
            <w:r w:rsidRPr="00295907">
              <w:rPr>
                <w:color w:val="000000"/>
              </w:rPr>
              <w:t>237</w:t>
            </w:r>
          </w:p>
        </w:tc>
        <w:tc>
          <w:tcPr>
            <w:tcW w:w="900" w:type="dxa"/>
            <w:tcBorders>
              <w:top w:val="single" w:sz="6" w:space="0" w:color="000000"/>
              <w:left w:val="single" w:sz="6" w:space="0" w:color="000000"/>
              <w:bottom w:val="single" w:sz="6" w:space="0" w:color="000000"/>
              <w:right w:val="nil"/>
            </w:tcBorders>
            <w:vAlign w:val="center"/>
          </w:tcPr>
          <w:p w14:paraId="30CD7580" w14:textId="77777777" w:rsidR="00295907" w:rsidRPr="007013E2" w:rsidRDefault="00295907" w:rsidP="00D6705F">
            <w:pPr>
              <w:jc w:val="center"/>
              <w:rPr>
                <w:sz w:val="16"/>
                <w:szCs w:val="16"/>
              </w:rPr>
            </w:pPr>
            <w:r w:rsidRPr="007013E2">
              <w:rPr>
                <w:sz w:val="16"/>
                <w:szCs w:val="16"/>
              </w:rPr>
              <w:t>Numeric</w:t>
            </w:r>
          </w:p>
        </w:tc>
        <w:tc>
          <w:tcPr>
            <w:tcW w:w="900" w:type="dxa"/>
            <w:tcBorders>
              <w:top w:val="single" w:sz="6" w:space="0" w:color="000000"/>
              <w:left w:val="single" w:sz="6" w:space="0" w:color="000000"/>
              <w:bottom w:val="single" w:sz="6" w:space="0" w:color="000000"/>
              <w:right w:val="nil"/>
            </w:tcBorders>
            <w:vAlign w:val="center"/>
          </w:tcPr>
          <w:p w14:paraId="552182BF" w14:textId="77777777" w:rsidR="00295907" w:rsidRPr="007013E2" w:rsidRDefault="00295907" w:rsidP="00D6705F">
            <w:pPr>
              <w:jc w:val="center"/>
            </w:pPr>
            <w:r w:rsidRPr="007013E2">
              <w:t>13</w:t>
            </w:r>
          </w:p>
        </w:tc>
        <w:tc>
          <w:tcPr>
            <w:tcW w:w="1080" w:type="dxa"/>
            <w:tcBorders>
              <w:top w:val="single" w:sz="6" w:space="0" w:color="000000"/>
              <w:left w:val="single" w:sz="6" w:space="0" w:color="000000"/>
              <w:bottom w:val="single" w:sz="6" w:space="0" w:color="000000"/>
              <w:right w:val="single" w:sz="12" w:space="0" w:color="000000"/>
            </w:tcBorders>
            <w:vAlign w:val="center"/>
          </w:tcPr>
          <w:p w14:paraId="01A1ABAA" w14:textId="77777777" w:rsidR="00295907" w:rsidRPr="007013E2" w:rsidRDefault="00295907" w:rsidP="00D6705F">
            <w:pPr>
              <w:jc w:val="center"/>
              <w:rPr>
                <w:sz w:val="18"/>
                <w:szCs w:val="18"/>
              </w:rPr>
            </w:pPr>
            <w:r w:rsidRPr="007013E2">
              <w:rPr>
                <w:sz w:val="18"/>
                <w:szCs w:val="18"/>
              </w:rPr>
              <w:t>9(11)v9(2)</w:t>
            </w:r>
          </w:p>
        </w:tc>
      </w:tr>
      <w:tr w:rsidR="00295907" w:rsidRPr="007013E2" w14:paraId="50EAD503" w14:textId="77777777" w:rsidTr="006A19EE">
        <w:trPr>
          <w:cantSplit/>
          <w:jc w:val="center"/>
        </w:trPr>
        <w:tc>
          <w:tcPr>
            <w:tcW w:w="810" w:type="dxa"/>
            <w:tcBorders>
              <w:top w:val="single" w:sz="6" w:space="0" w:color="000000"/>
              <w:left w:val="single" w:sz="12" w:space="0" w:color="000000"/>
              <w:bottom w:val="single" w:sz="6" w:space="0" w:color="000000"/>
              <w:right w:val="nil"/>
            </w:tcBorders>
            <w:vAlign w:val="bottom"/>
          </w:tcPr>
          <w:p w14:paraId="579A5075" w14:textId="77777777" w:rsidR="00295907" w:rsidRPr="00D6705F" w:rsidRDefault="00295907" w:rsidP="006A19EE">
            <w:pPr>
              <w:jc w:val="center"/>
              <w:rPr>
                <w:color w:val="000000"/>
              </w:rPr>
            </w:pPr>
            <w:r>
              <w:rPr>
                <w:color w:val="000000"/>
              </w:rPr>
              <w:t>31</w:t>
            </w:r>
          </w:p>
        </w:tc>
        <w:tc>
          <w:tcPr>
            <w:tcW w:w="5040" w:type="dxa"/>
            <w:tcBorders>
              <w:top w:val="single" w:sz="6" w:space="0" w:color="000000"/>
              <w:left w:val="single" w:sz="6" w:space="0" w:color="000000"/>
              <w:bottom w:val="single" w:sz="6" w:space="0" w:color="000000"/>
              <w:right w:val="nil"/>
            </w:tcBorders>
          </w:tcPr>
          <w:p w14:paraId="560D72C1" w14:textId="77777777" w:rsidR="00295907" w:rsidRPr="005D2645" w:rsidRDefault="00295907">
            <w:r w:rsidRPr="005D2645">
              <w:t>Percent of UPB of Repurchased Loss Mitigation Loans</w:t>
            </w:r>
          </w:p>
        </w:tc>
        <w:tc>
          <w:tcPr>
            <w:tcW w:w="900" w:type="dxa"/>
            <w:tcBorders>
              <w:top w:val="single" w:sz="6" w:space="0" w:color="000000"/>
              <w:left w:val="single" w:sz="6" w:space="0" w:color="000000"/>
              <w:bottom w:val="single" w:sz="6" w:space="0" w:color="000000"/>
              <w:right w:val="nil"/>
            </w:tcBorders>
          </w:tcPr>
          <w:p w14:paraId="5CF83AF7" w14:textId="77777777" w:rsidR="00295907" w:rsidRPr="00295907" w:rsidRDefault="00295907">
            <w:pPr>
              <w:jc w:val="center"/>
              <w:rPr>
                <w:color w:val="000000"/>
              </w:rPr>
            </w:pPr>
            <w:r w:rsidRPr="00295907">
              <w:rPr>
                <w:color w:val="000000"/>
              </w:rPr>
              <w:t>238</w:t>
            </w:r>
          </w:p>
        </w:tc>
        <w:tc>
          <w:tcPr>
            <w:tcW w:w="900" w:type="dxa"/>
            <w:tcBorders>
              <w:top w:val="single" w:sz="6" w:space="0" w:color="000000"/>
              <w:left w:val="single" w:sz="6" w:space="0" w:color="000000"/>
              <w:bottom w:val="single" w:sz="6" w:space="0" w:color="000000"/>
              <w:right w:val="nil"/>
            </w:tcBorders>
          </w:tcPr>
          <w:p w14:paraId="39FB024D" w14:textId="77777777" w:rsidR="00295907" w:rsidRPr="00295907" w:rsidRDefault="00295907">
            <w:pPr>
              <w:jc w:val="center"/>
              <w:rPr>
                <w:color w:val="000000"/>
              </w:rPr>
            </w:pPr>
            <w:r w:rsidRPr="00295907">
              <w:rPr>
                <w:color w:val="000000"/>
              </w:rPr>
              <w:t>242</w:t>
            </w:r>
          </w:p>
        </w:tc>
        <w:tc>
          <w:tcPr>
            <w:tcW w:w="900" w:type="dxa"/>
            <w:tcBorders>
              <w:top w:val="single" w:sz="6" w:space="0" w:color="000000"/>
              <w:left w:val="single" w:sz="6" w:space="0" w:color="000000"/>
              <w:bottom w:val="single" w:sz="6" w:space="0" w:color="000000"/>
              <w:right w:val="nil"/>
            </w:tcBorders>
            <w:vAlign w:val="center"/>
          </w:tcPr>
          <w:p w14:paraId="6D942561" w14:textId="77777777" w:rsidR="00295907" w:rsidRPr="007013E2" w:rsidRDefault="00295907" w:rsidP="00D6705F">
            <w:pPr>
              <w:jc w:val="center"/>
              <w:rPr>
                <w:sz w:val="16"/>
                <w:szCs w:val="16"/>
              </w:rPr>
            </w:pPr>
            <w:r w:rsidRPr="007013E2">
              <w:rPr>
                <w:sz w:val="16"/>
                <w:szCs w:val="16"/>
              </w:rPr>
              <w:t>Numeric</w:t>
            </w:r>
          </w:p>
        </w:tc>
        <w:tc>
          <w:tcPr>
            <w:tcW w:w="900" w:type="dxa"/>
            <w:tcBorders>
              <w:top w:val="single" w:sz="6" w:space="0" w:color="000000"/>
              <w:left w:val="single" w:sz="6" w:space="0" w:color="000000"/>
              <w:bottom w:val="single" w:sz="6" w:space="0" w:color="000000"/>
              <w:right w:val="nil"/>
            </w:tcBorders>
            <w:vAlign w:val="center"/>
          </w:tcPr>
          <w:p w14:paraId="676AD92C" w14:textId="77777777" w:rsidR="00295907" w:rsidRPr="007013E2" w:rsidRDefault="00295907" w:rsidP="00D6705F">
            <w:pPr>
              <w:jc w:val="center"/>
            </w:pPr>
            <w:r w:rsidRPr="007013E2">
              <w:t>5</w:t>
            </w:r>
          </w:p>
        </w:tc>
        <w:tc>
          <w:tcPr>
            <w:tcW w:w="1080" w:type="dxa"/>
            <w:tcBorders>
              <w:top w:val="single" w:sz="6" w:space="0" w:color="000000"/>
              <w:left w:val="single" w:sz="6" w:space="0" w:color="000000"/>
              <w:bottom w:val="single" w:sz="6" w:space="0" w:color="000000"/>
              <w:right w:val="single" w:sz="12" w:space="0" w:color="000000"/>
            </w:tcBorders>
            <w:vAlign w:val="center"/>
          </w:tcPr>
          <w:p w14:paraId="091A4C39" w14:textId="77777777" w:rsidR="00295907" w:rsidRPr="007013E2" w:rsidRDefault="00295907" w:rsidP="00D6705F">
            <w:pPr>
              <w:jc w:val="center"/>
              <w:rPr>
                <w:sz w:val="18"/>
                <w:szCs w:val="18"/>
              </w:rPr>
            </w:pPr>
            <w:r w:rsidRPr="007013E2">
              <w:rPr>
                <w:sz w:val="18"/>
                <w:szCs w:val="18"/>
              </w:rPr>
              <w:t>9(3)v9(2)</w:t>
            </w:r>
          </w:p>
        </w:tc>
      </w:tr>
      <w:tr w:rsidR="00295907" w:rsidRPr="007013E2" w14:paraId="7422B3EE" w14:textId="77777777" w:rsidTr="006F5807">
        <w:trPr>
          <w:cantSplit/>
          <w:jc w:val="center"/>
        </w:trPr>
        <w:tc>
          <w:tcPr>
            <w:tcW w:w="810" w:type="dxa"/>
            <w:tcBorders>
              <w:top w:val="single" w:sz="6" w:space="0" w:color="000000"/>
              <w:left w:val="single" w:sz="12" w:space="0" w:color="000000"/>
              <w:bottom w:val="single" w:sz="6" w:space="0" w:color="000000"/>
              <w:right w:val="nil"/>
            </w:tcBorders>
            <w:vAlign w:val="bottom"/>
          </w:tcPr>
          <w:p w14:paraId="5BFAB7AB" w14:textId="77777777" w:rsidR="00295907" w:rsidRPr="00D6705F" w:rsidRDefault="00295907" w:rsidP="006A19EE">
            <w:pPr>
              <w:jc w:val="center"/>
              <w:rPr>
                <w:color w:val="000000"/>
              </w:rPr>
            </w:pPr>
            <w:r>
              <w:rPr>
                <w:color w:val="000000"/>
              </w:rPr>
              <w:t>32</w:t>
            </w:r>
          </w:p>
        </w:tc>
        <w:tc>
          <w:tcPr>
            <w:tcW w:w="5040" w:type="dxa"/>
            <w:tcBorders>
              <w:top w:val="single" w:sz="6" w:space="0" w:color="000000"/>
              <w:left w:val="single" w:sz="6" w:space="0" w:color="000000"/>
              <w:bottom w:val="single" w:sz="6" w:space="0" w:color="000000"/>
              <w:right w:val="nil"/>
            </w:tcBorders>
          </w:tcPr>
          <w:p w14:paraId="3C650452" w14:textId="77777777" w:rsidR="00295907" w:rsidRPr="005D2645" w:rsidRDefault="00295907">
            <w:r w:rsidRPr="005D2645">
              <w:t>UPB of Repurchased Substitution Loans</w:t>
            </w:r>
          </w:p>
        </w:tc>
        <w:tc>
          <w:tcPr>
            <w:tcW w:w="900" w:type="dxa"/>
            <w:tcBorders>
              <w:top w:val="single" w:sz="6" w:space="0" w:color="000000"/>
              <w:left w:val="single" w:sz="6" w:space="0" w:color="000000"/>
              <w:bottom w:val="single" w:sz="6" w:space="0" w:color="000000"/>
              <w:right w:val="nil"/>
            </w:tcBorders>
          </w:tcPr>
          <w:p w14:paraId="0A639888" w14:textId="77777777" w:rsidR="00295907" w:rsidRPr="00295907" w:rsidRDefault="00295907">
            <w:pPr>
              <w:jc w:val="center"/>
              <w:rPr>
                <w:color w:val="000000"/>
              </w:rPr>
            </w:pPr>
            <w:r w:rsidRPr="00295907">
              <w:rPr>
                <w:color w:val="000000"/>
              </w:rPr>
              <w:t>243</w:t>
            </w:r>
          </w:p>
        </w:tc>
        <w:tc>
          <w:tcPr>
            <w:tcW w:w="900" w:type="dxa"/>
            <w:tcBorders>
              <w:top w:val="single" w:sz="6" w:space="0" w:color="000000"/>
              <w:left w:val="single" w:sz="6" w:space="0" w:color="000000"/>
              <w:bottom w:val="single" w:sz="6" w:space="0" w:color="000000"/>
              <w:right w:val="nil"/>
            </w:tcBorders>
          </w:tcPr>
          <w:p w14:paraId="29DF4B9C" w14:textId="77777777" w:rsidR="00295907" w:rsidRPr="00295907" w:rsidRDefault="00295907">
            <w:pPr>
              <w:jc w:val="center"/>
              <w:rPr>
                <w:color w:val="000000"/>
              </w:rPr>
            </w:pPr>
            <w:r w:rsidRPr="00295907">
              <w:rPr>
                <w:color w:val="000000"/>
              </w:rPr>
              <w:t>255</w:t>
            </w:r>
          </w:p>
        </w:tc>
        <w:tc>
          <w:tcPr>
            <w:tcW w:w="900" w:type="dxa"/>
            <w:tcBorders>
              <w:top w:val="single" w:sz="6" w:space="0" w:color="000000"/>
              <w:left w:val="single" w:sz="6" w:space="0" w:color="000000"/>
              <w:bottom w:val="single" w:sz="6" w:space="0" w:color="000000"/>
              <w:right w:val="nil"/>
            </w:tcBorders>
            <w:vAlign w:val="center"/>
          </w:tcPr>
          <w:p w14:paraId="76646DF8" w14:textId="77777777" w:rsidR="00295907" w:rsidRPr="007013E2" w:rsidRDefault="00295907" w:rsidP="00D6705F">
            <w:pPr>
              <w:jc w:val="center"/>
              <w:rPr>
                <w:sz w:val="16"/>
                <w:szCs w:val="16"/>
              </w:rPr>
            </w:pPr>
            <w:r w:rsidRPr="007013E2">
              <w:rPr>
                <w:sz w:val="16"/>
                <w:szCs w:val="16"/>
              </w:rPr>
              <w:t>Numeric</w:t>
            </w:r>
          </w:p>
        </w:tc>
        <w:tc>
          <w:tcPr>
            <w:tcW w:w="900" w:type="dxa"/>
            <w:tcBorders>
              <w:top w:val="single" w:sz="6" w:space="0" w:color="000000"/>
              <w:left w:val="single" w:sz="6" w:space="0" w:color="000000"/>
              <w:bottom w:val="single" w:sz="6" w:space="0" w:color="000000"/>
              <w:right w:val="nil"/>
            </w:tcBorders>
            <w:vAlign w:val="center"/>
          </w:tcPr>
          <w:p w14:paraId="05DBBC2F" w14:textId="77777777" w:rsidR="00295907" w:rsidRPr="007013E2" w:rsidRDefault="00295907" w:rsidP="00D6705F">
            <w:pPr>
              <w:jc w:val="center"/>
            </w:pPr>
            <w:r w:rsidRPr="007013E2">
              <w:t>13</w:t>
            </w:r>
          </w:p>
        </w:tc>
        <w:tc>
          <w:tcPr>
            <w:tcW w:w="1080" w:type="dxa"/>
            <w:tcBorders>
              <w:top w:val="single" w:sz="6" w:space="0" w:color="000000"/>
              <w:left w:val="single" w:sz="6" w:space="0" w:color="000000"/>
              <w:bottom w:val="single" w:sz="6" w:space="0" w:color="000000"/>
              <w:right w:val="single" w:sz="12" w:space="0" w:color="000000"/>
            </w:tcBorders>
            <w:vAlign w:val="center"/>
          </w:tcPr>
          <w:p w14:paraId="59CEF891" w14:textId="77777777" w:rsidR="00295907" w:rsidRPr="007013E2" w:rsidRDefault="00295907" w:rsidP="00D6705F">
            <w:pPr>
              <w:jc w:val="center"/>
              <w:rPr>
                <w:sz w:val="18"/>
                <w:szCs w:val="18"/>
              </w:rPr>
            </w:pPr>
            <w:r w:rsidRPr="007013E2">
              <w:rPr>
                <w:sz w:val="18"/>
                <w:szCs w:val="18"/>
              </w:rPr>
              <w:t>9(11)v9(2)</w:t>
            </w:r>
          </w:p>
        </w:tc>
      </w:tr>
      <w:tr w:rsidR="00295907" w:rsidRPr="007013E2" w14:paraId="5EB4847C" w14:textId="77777777" w:rsidTr="006A19EE">
        <w:trPr>
          <w:cantSplit/>
          <w:jc w:val="center"/>
        </w:trPr>
        <w:tc>
          <w:tcPr>
            <w:tcW w:w="810" w:type="dxa"/>
            <w:tcBorders>
              <w:top w:val="single" w:sz="6" w:space="0" w:color="000000"/>
              <w:left w:val="single" w:sz="12" w:space="0" w:color="000000"/>
              <w:bottom w:val="single" w:sz="6" w:space="0" w:color="000000"/>
              <w:right w:val="nil"/>
            </w:tcBorders>
          </w:tcPr>
          <w:p w14:paraId="725DA8D2" w14:textId="77777777" w:rsidR="00295907" w:rsidRPr="00D6705F" w:rsidRDefault="00295907" w:rsidP="006A19EE">
            <w:pPr>
              <w:jc w:val="center"/>
            </w:pPr>
            <w:r>
              <w:t>33</w:t>
            </w:r>
          </w:p>
        </w:tc>
        <w:tc>
          <w:tcPr>
            <w:tcW w:w="5040" w:type="dxa"/>
            <w:tcBorders>
              <w:top w:val="single" w:sz="6" w:space="0" w:color="000000"/>
              <w:left w:val="single" w:sz="6" w:space="0" w:color="000000"/>
              <w:bottom w:val="single" w:sz="6" w:space="0" w:color="000000"/>
              <w:right w:val="nil"/>
            </w:tcBorders>
          </w:tcPr>
          <w:p w14:paraId="0E2267C5" w14:textId="77777777" w:rsidR="00295907" w:rsidRPr="005D2645" w:rsidRDefault="00295907">
            <w:r w:rsidRPr="005D2645">
              <w:t>Percent of UPB of Repurchased Substitution Loans</w:t>
            </w:r>
          </w:p>
        </w:tc>
        <w:tc>
          <w:tcPr>
            <w:tcW w:w="900" w:type="dxa"/>
            <w:tcBorders>
              <w:top w:val="single" w:sz="6" w:space="0" w:color="000000"/>
              <w:left w:val="single" w:sz="6" w:space="0" w:color="000000"/>
              <w:bottom w:val="single" w:sz="6" w:space="0" w:color="000000"/>
              <w:right w:val="nil"/>
            </w:tcBorders>
          </w:tcPr>
          <w:p w14:paraId="58F39E32" w14:textId="77777777" w:rsidR="00295907" w:rsidRPr="00295907" w:rsidRDefault="00295907">
            <w:pPr>
              <w:jc w:val="center"/>
              <w:rPr>
                <w:color w:val="000000"/>
              </w:rPr>
            </w:pPr>
            <w:r w:rsidRPr="00295907">
              <w:rPr>
                <w:color w:val="000000"/>
              </w:rPr>
              <w:t>256</w:t>
            </w:r>
          </w:p>
        </w:tc>
        <w:tc>
          <w:tcPr>
            <w:tcW w:w="900" w:type="dxa"/>
            <w:tcBorders>
              <w:top w:val="single" w:sz="6" w:space="0" w:color="000000"/>
              <w:left w:val="single" w:sz="6" w:space="0" w:color="000000"/>
              <w:bottom w:val="single" w:sz="6" w:space="0" w:color="000000"/>
              <w:right w:val="nil"/>
            </w:tcBorders>
          </w:tcPr>
          <w:p w14:paraId="1508D5C2" w14:textId="77777777" w:rsidR="00295907" w:rsidRPr="00295907" w:rsidRDefault="00295907">
            <w:pPr>
              <w:jc w:val="center"/>
              <w:rPr>
                <w:color w:val="000000"/>
              </w:rPr>
            </w:pPr>
            <w:r w:rsidRPr="00295907">
              <w:rPr>
                <w:color w:val="000000"/>
              </w:rPr>
              <w:t>260</w:t>
            </w:r>
          </w:p>
        </w:tc>
        <w:tc>
          <w:tcPr>
            <w:tcW w:w="900" w:type="dxa"/>
            <w:tcBorders>
              <w:top w:val="single" w:sz="6" w:space="0" w:color="000000"/>
              <w:left w:val="single" w:sz="6" w:space="0" w:color="000000"/>
              <w:bottom w:val="single" w:sz="6" w:space="0" w:color="000000"/>
              <w:right w:val="nil"/>
            </w:tcBorders>
            <w:vAlign w:val="center"/>
          </w:tcPr>
          <w:p w14:paraId="0EFD350B" w14:textId="77777777" w:rsidR="00295907" w:rsidRPr="007013E2" w:rsidRDefault="00295907" w:rsidP="00D6705F">
            <w:pPr>
              <w:jc w:val="center"/>
              <w:rPr>
                <w:sz w:val="16"/>
                <w:szCs w:val="16"/>
              </w:rPr>
            </w:pPr>
            <w:r w:rsidRPr="007013E2">
              <w:rPr>
                <w:sz w:val="16"/>
                <w:szCs w:val="16"/>
              </w:rPr>
              <w:t>Numeric</w:t>
            </w:r>
          </w:p>
        </w:tc>
        <w:tc>
          <w:tcPr>
            <w:tcW w:w="900" w:type="dxa"/>
            <w:tcBorders>
              <w:top w:val="single" w:sz="6" w:space="0" w:color="000000"/>
              <w:left w:val="single" w:sz="6" w:space="0" w:color="000000"/>
              <w:bottom w:val="single" w:sz="6" w:space="0" w:color="000000"/>
              <w:right w:val="nil"/>
            </w:tcBorders>
            <w:vAlign w:val="center"/>
          </w:tcPr>
          <w:p w14:paraId="22E89800" w14:textId="77777777" w:rsidR="00295907" w:rsidRPr="007013E2" w:rsidRDefault="00295907" w:rsidP="00D6705F">
            <w:pPr>
              <w:jc w:val="center"/>
            </w:pPr>
            <w:r w:rsidRPr="007013E2">
              <w:t>5</w:t>
            </w:r>
          </w:p>
        </w:tc>
        <w:tc>
          <w:tcPr>
            <w:tcW w:w="1080" w:type="dxa"/>
            <w:tcBorders>
              <w:top w:val="single" w:sz="6" w:space="0" w:color="000000"/>
              <w:left w:val="single" w:sz="6" w:space="0" w:color="000000"/>
              <w:bottom w:val="single" w:sz="6" w:space="0" w:color="000000"/>
              <w:right w:val="single" w:sz="12" w:space="0" w:color="000000"/>
            </w:tcBorders>
            <w:vAlign w:val="center"/>
          </w:tcPr>
          <w:p w14:paraId="501C09E5" w14:textId="77777777" w:rsidR="00295907" w:rsidRPr="007013E2" w:rsidRDefault="00295907" w:rsidP="00D6705F">
            <w:pPr>
              <w:jc w:val="center"/>
              <w:rPr>
                <w:sz w:val="18"/>
                <w:szCs w:val="18"/>
              </w:rPr>
            </w:pPr>
            <w:r w:rsidRPr="007013E2">
              <w:rPr>
                <w:sz w:val="18"/>
                <w:szCs w:val="18"/>
              </w:rPr>
              <w:t>9(3)v9(2)</w:t>
            </w:r>
          </w:p>
        </w:tc>
      </w:tr>
      <w:tr w:rsidR="00295907" w:rsidRPr="007013E2" w14:paraId="21EAC802" w14:textId="77777777" w:rsidTr="006F5807">
        <w:trPr>
          <w:cantSplit/>
          <w:jc w:val="center"/>
        </w:trPr>
        <w:tc>
          <w:tcPr>
            <w:tcW w:w="810" w:type="dxa"/>
            <w:tcBorders>
              <w:top w:val="single" w:sz="6" w:space="0" w:color="000000"/>
              <w:left w:val="single" w:sz="12" w:space="0" w:color="000000"/>
              <w:bottom w:val="single" w:sz="6" w:space="0" w:color="000000"/>
              <w:right w:val="nil"/>
            </w:tcBorders>
            <w:vAlign w:val="bottom"/>
          </w:tcPr>
          <w:p w14:paraId="4E4B7146" w14:textId="77777777" w:rsidR="00295907" w:rsidRPr="00D6705F" w:rsidRDefault="00295907" w:rsidP="006A19EE">
            <w:pPr>
              <w:jc w:val="center"/>
              <w:rPr>
                <w:color w:val="000000"/>
              </w:rPr>
            </w:pPr>
            <w:r>
              <w:rPr>
                <w:color w:val="000000"/>
              </w:rPr>
              <w:t>34</w:t>
            </w:r>
          </w:p>
        </w:tc>
        <w:tc>
          <w:tcPr>
            <w:tcW w:w="5040" w:type="dxa"/>
            <w:tcBorders>
              <w:top w:val="single" w:sz="6" w:space="0" w:color="000000"/>
              <w:left w:val="single" w:sz="6" w:space="0" w:color="000000"/>
              <w:bottom w:val="single" w:sz="6" w:space="0" w:color="000000"/>
              <w:right w:val="nil"/>
            </w:tcBorders>
          </w:tcPr>
          <w:p w14:paraId="3F45574E" w14:textId="77777777" w:rsidR="00295907" w:rsidRPr="005D2645" w:rsidRDefault="00295907" w:rsidP="007E5540">
            <w:r w:rsidRPr="005D2645">
              <w:t>UPB of Other Removal Repurchased Loans</w:t>
            </w:r>
          </w:p>
        </w:tc>
        <w:tc>
          <w:tcPr>
            <w:tcW w:w="900" w:type="dxa"/>
            <w:tcBorders>
              <w:top w:val="single" w:sz="6" w:space="0" w:color="000000"/>
              <w:left w:val="single" w:sz="6" w:space="0" w:color="000000"/>
              <w:bottom w:val="single" w:sz="6" w:space="0" w:color="000000"/>
              <w:right w:val="nil"/>
            </w:tcBorders>
          </w:tcPr>
          <w:p w14:paraId="6233331C" w14:textId="77777777" w:rsidR="00295907" w:rsidRPr="00295907" w:rsidRDefault="00295907">
            <w:pPr>
              <w:jc w:val="center"/>
              <w:rPr>
                <w:color w:val="000000"/>
              </w:rPr>
            </w:pPr>
            <w:r w:rsidRPr="00295907">
              <w:rPr>
                <w:color w:val="000000"/>
              </w:rPr>
              <w:t>261</w:t>
            </w:r>
          </w:p>
        </w:tc>
        <w:tc>
          <w:tcPr>
            <w:tcW w:w="900" w:type="dxa"/>
            <w:tcBorders>
              <w:top w:val="single" w:sz="6" w:space="0" w:color="000000"/>
              <w:left w:val="single" w:sz="6" w:space="0" w:color="000000"/>
              <w:bottom w:val="single" w:sz="6" w:space="0" w:color="000000"/>
              <w:right w:val="nil"/>
            </w:tcBorders>
          </w:tcPr>
          <w:p w14:paraId="613CA8F7" w14:textId="77777777" w:rsidR="00295907" w:rsidRPr="00295907" w:rsidRDefault="00295907">
            <w:pPr>
              <w:jc w:val="center"/>
              <w:rPr>
                <w:color w:val="000000"/>
              </w:rPr>
            </w:pPr>
            <w:r w:rsidRPr="00295907">
              <w:rPr>
                <w:color w:val="000000"/>
              </w:rPr>
              <w:t>273</w:t>
            </w:r>
          </w:p>
        </w:tc>
        <w:tc>
          <w:tcPr>
            <w:tcW w:w="900" w:type="dxa"/>
            <w:tcBorders>
              <w:top w:val="single" w:sz="6" w:space="0" w:color="000000"/>
              <w:left w:val="single" w:sz="6" w:space="0" w:color="000000"/>
              <w:bottom w:val="single" w:sz="6" w:space="0" w:color="000000"/>
              <w:right w:val="nil"/>
            </w:tcBorders>
            <w:vAlign w:val="center"/>
          </w:tcPr>
          <w:p w14:paraId="6F2AE5DE" w14:textId="77777777" w:rsidR="00295907" w:rsidRPr="007013E2" w:rsidRDefault="00295907" w:rsidP="00D6705F">
            <w:pPr>
              <w:jc w:val="center"/>
              <w:rPr>
                <w:sz w:val="16"/>
                <w:szCs w:val="16"/>
              </w:rPr>
            </w:pPr>
            <w:r w:rsidRPr="007013E2">
              <w:rPr>
                <w:sz w:val="16"/>
                <w:szCs w:val="16"/>
              </w:rPr>
              <w:t>Numeric</w:t>
            </w:r>
          </w:p>
        </w:tc>
        <w:tc>
          <w:tcPr>
            <w:tcW w:w="900" w:type="dxa"/>
            <w:tcBorders>
              <w:top w:val="single" w:sz="6" w:space="0" w:color="000000"/>
              <w:left w:val="single" w:sz="6" w:space="0" w:color="000000"/>
              <w:bottom w:val="single" w:sz="6" w:space="0" w:color="000000"/>
              <w:right w:val="nil"/>
            </w:tcBorders>
            <w:vAlign w:val="center"/>
          </w:tcPr>
          <w:p w14:paraId="5BC16331" w14:textId="77777777" w:rsidR="00295907" w:rsidRPr="007013E2" w:rsidRDefault="00295907" w:rsidP="00D6705F">
            <w:pPr>
              <w:jc w:val="center"/>
            </w:pPr>
            <w:r w:rsidRPr="007013E2">
              <w:t>13</w:t>
            </w:r>
          </w:p>
        </w:tc>
        <w:tc>
          <w:tcPr>
            <w:tcW w:w="1080" w:type="dxa"/>
            <w:tcBorders>
              <w:top w:val="single" w:sz="6" w:space="0" w:color="000000"/>
              <w:left w:val="single" w:sz="6" w:space="0" w:color="000000"/>
              <w:bottom w:val="single" w:sz="6" w:space="0" w:color="000000"/>
              <w:right w:val="single" w:sz="12" w:space="0" w:color="000000"/>
            </w:tcBorders>
            <w:vAlign w:val="center"/>
          </w:tcPr>
          <w:p w14:paraId="25073E39" w14:textId="77777777" w:rsidR="00295907" w:rsidRPr="007013E2" w:rsidRDefault="00295907" w:rsidP="00D6705F">
            <w:pPr>
              <w:jc w:val="center"/>
              <w:rPr>
                <w:sz w:val="18"/>
                <w:szCs w:val="18"/>
              </w:rPr>
            </w:pPr>
            <w:r w:rsidRPr="007013E2">
              <w:rPr>
                <w:sz w:val="18"/>
                <w:szCs w:val="18"/>
              </w:rPr>
              <w:t>9(11)v9(2)</w:t>
            </w:r>
          </w:p>
        </w:tc>
      </w:tr>
      <w:tr w:rsidR="00295907" w:rsidRPr="007013E2" w14:paraId="1EA93614" w14:textId="77777777" w:rsidTr="006A19EE">
        <w:trPr>
          <w:cantSplit/>
          <w:jc w:val="center"/>
        </w:trPr>
        <w:tc>
          <w:tcPr>
            <w:tcW w:w="810" w:type="dxa"/>
            <w:tcBorders>
              <w:top w:val="single" w:sz="6" w:space="0" w:color="000000"/>
              <w:left w:val="single" w:sz="12" w:space="0" w:color="000000"/>
              <w:bottom w:val="single" w:sz="6" w:space="0" w:color="000000"/>
              <w:right w:val="nil"/>
            </w:tcBorders>
            <w:vAlign w:val="bottom"/>
          </w:tcPr>
          <w:p w14:paraId="4707AA26" w14:textId="77777777" w:rsidR="00295907" w:rsidRPr="00D6705F" w:rsidRDefault="00295907" w:rsidP="006A19EE">
            <w:pPr>
              <w:jc w:val="center"/>
              <w:rPr>
                <w:color w:val="000000"/>
              </w:rPr>
            </w:pPr>
            <w:r>
              <w:rPr>
                <w:color w:val="000000"/>
              </w:rPr>
              <w:t>35</w:t>
            </w:r>
          </w:p>
        </w:tc>
        <w:tc>
          <w:tcPr>
            <w:tcW w:w="5040" w:type="dxa"/>
            <w:tcBorders>
              <w:top w:val="single" w:sz="6" w:space="0" w:color="000000"/>
              <w:left w:val="single" w:sz="6" w:space="0" w:color="000000"/>
              <w:bottom w:val="single" w:sz="6" w:space="0" w:color="000000"/>
              <w:right w:val="nil"/>
            </w:tcBorders>
          </w:tcPr>
          <w:p w14:paraId="0C176134" w14:textId="77777777" w:rsidR="00295907" w:rsidRPr="005D2645" w:rsidRDefault="00295907" w:rsidP="00294BF0">
            <w:r w:rsidRPr="005D2645">
              <w:t>Percent of UPB of Other Removal Repurchased Loans</w:t>
            </w:r>
          </w:p>
        </w:tc>
        <w:tc>
          <w:tcPr>
            <w:tcW w:w="900" w:type="dxa"/>
            <w:tcBorders>
              <w:top w:val="single" w:sz="6" w:space="0" w:color="000000"/>
              <w:left w:val="single" w:sz="6" w:space="0" w:color="000000"/>
              <w:bottom w:val="single" w:sz="6" w:space="0" w:color="000000"/>
              <w:right w:val="nil"/>
            </w:tcBorders>
          </w:tcPr>
          <w:p w14:paraId="77F8C2DB" w14:textId="77777777" w:rsidR="00295907" w:rsidRPr="00295907" w:rsidRDefault="00295907">
            <w:pPr>
              <w:jc w:val="center"/>
              <w:rPr>
                <w:color w:val="000000"/>
              </w:rPr>
            </w:pPr>
            <w:r w:rsidRPr="00295907">
              <w:rPr>
                <w:color w:val="000000"/>
              </w:rPr>
              <w:t>274</w:t>
            </w:r>
          </w:p>
        </w:tc>
        <w:tc>
          <w:tcPr>
            <w:tcW w:w="900" w:type="dxa"/>
            <w:tcBorders>
              <w:top w:val="single" w:sz="6" w:space="0" w:color="000000"/>
              <w:left w:val="single" w:sz="6" w:space="0" w:color="000000"/>
              <w:bottom w:val="single" w:sz="6" w:space="0" w:color="000000"/>
              <w:right w:val="nil"/>
            </w:tcBorders>
          </w:tcPr>
          <w:p w14:paraId="1D5849E4" w14:textId="77777777" w:rsidR="00295907" w:rsidRPr="00295907" w:rsidRDefault="00295907">
            <w:pPr>
              <w:jc w:val="center"/>
              <w:rPr>
                <w:color w:val="000000"/>
              </w:rPr>
            </w:pPr>
            <w:r w:rsidRPr="00295907">
              <w:rPr>
                <w:color w:val="000000"/>
              </w:rPr>
              <w:t>278</w:t>
            </w:r>
          </w:p>
        </w:tc>
        <w:tc>
          <w:tcPr>
            <w:tcW w:w="900" w:type="dxa"/>
            <w:tcBorders>
              <w:top w:val="single" w:sz="6" w:space="0" w:color="000000"/>
              <w:left w:val="single" w:sz="6" w:space="0" w:color="000000"/>
              <w:bottom w:val="single" w:sz="6" w:space="0" w:color="000000"/>
              <w:right w:val="nil"/>
            </w:tcBorders>
            <w:vAlign w:val="center"/>
          </w:tcPr>
          <w:p w14:paraId="5F176CE5" w14:textId="77777777" w:rsidR="00295907" w:rsidRPr="007013E2" w:rsidRDefault="00295907" w:rsidP="00D6705F">
            <w:pPr>
              <w:jc w:val="center"/>
              <w:rPr>
                <w:sz w:val="16"/>
                <w:szCs w:val="16"/>
              </w:rPr>
            </w:pPr>
            <w:r w:rsidRPr="007013E2">
              <w:rPr>
                <w:sz w:val="16"/>
                <w:szCs w:val="16"/>
              </w:rPr>
              <w:t>Numeric</w:t>
            </w:r>
          </w:p>
        </w:tc>
        <w:tc>
          <w:tcPr>
            <w:tcW w:w="900" w:type="dxa"/>
            <w:tcBorders>
              <w:top w:val="single" w:sz="6" w:space="0" w:color="000000"/>
              <w:left w:val="single" w:sz="6" w:space="0" w:color="000000"/>
              <w:bottom w:val="single" w:sz="6" w:space="0" w:color="000000"/>
              <w:right w:val="nil"/>
            </w:tcBorders>
            <w:vAlign w:val="center"/>
          </w:tcPr>
          <w:p w14:paraId="20B96875" w14:textId="77777777" w:rsidR="00295907" w:rsidRPr="007013E2" w:rsidRDefault="00295907" w:rsidP="00D6705F">
            <w:pPr>
              <w:jc w:val="center"/>
            </w:pPr>
            <w:r w:rsidRPr="007013E2">
              <w:t>5</w:t>
            </w:r>
          </w:p>
        </w:tc>
        <w:tc>
          <w:tcPr>
            <w:tcW w:w="1080" w:type="dxa"/>
            <w:tcBorders>
              <w:top w:val="single" w:sz="6" w:space="0" w:color="000000"/>
              <w:left w:val="single" w:sz="6" w:space="0" w:color="000000"/>
              <w:bottom w:val="single" w:sz="6" w:space="0" w:color="000000"/>
              <w:right w:val="single" w:sz="12" w:space="0" w:color="000000"/>
            </w:tcBorders>
            <w:vAlign w:val="center"/>
          </w:tcPr>
          <w:p w14:paraId="03E90D20" w14:textId="77777777" w:rsidR="00295907" w:rsidRPr="007013E2" w:rsidRDefault="00295907" w:rsidP="00D6705F">
            <w:pPr>
              <w:jc w:val="center"/>
              <w:rPr>
                <w:sz w:val="18"/>
                <w:szCs w:val="18"/>
              </w:rPr>
            </w:pPr>
            <w:r w:rsidRPr="007013E2">
              <w:rPr>
                <w:sz w:val="18"/>
                <w:szCs w:val="18"/>
              </w:rPr>
              <w:t>9(3)v9(2)</w:t>
            </w:r>
          </w:p>
        </w:tc>
      </w:tr>
      <w:tr w:rsidR="00D62480" w:rsidRPr="00D94CC1" w14:paraId="130AC03D" w14:textId="77777777" w:rsidTr="009C5761">
        <w:trPr>
          <w:cantSplit/>
          <w:jc w:val="center"/>
        </w:trPr>
        <w:tc>
          <w:tcPr>
            <w:tcW w:w="810" w:type="dxa"/>
            <w:tcBorders>
              <w:top w:val="single" w:sz="6" w:space="0" w:color="000000"/>
              <w:left w:val="single" w:sz="12" w:space="0" w:color="000000"/>
              <w:bottom w:val="single" w:sz="6" w:space="0" w:color="000000"/>
              <w:right w:val="nil"/>
            </w:tcBorders>
            <w:vAlign w:val="bottom"/>
          </w:tcPr>
          <w:p w14:paraId="5C8C729C" w14:textId="77777777" w:rsidR="00D62480" w:rsidRPr="00D94CC1" w:rsidRDefault="00D62480">
            <w:pPr>
              <w:jc w:val="center"/>
              <w:rPr>
                <w:color w:val="000000"/>
              </w:rPr>
            </w:pPr>
          </w:p>
        </w:tc>
        <w:tc>
          <w:tcPr>
            <w:tcW w:w="5040" w:type="dxa"/>
            <w:tcBorders>
              <w:top w:val="single" w:sz="6" w:space="0" w:color="000000"/>
              <w:left w:val="single" w:sz="6" w:space="0" w:color="000000"/>
              <w:bottom w:val="single" w:sz="6" w:space="0" w:color="000000"/>
              <w:right w:val="nil"/>
            </w:tcBorders>
          </w:tcPr>
          <w:p w14:paraId="1315A03E" w14:textId="77777777" w:rsidR="00D62480" w:rsidRPr="00B461E1" w:rsidRDefault="00D62480" w:rsidP="00D94CC1">
            <w:pPr>
              <w:pStyle w:val="Heading3"/>
              <w:rPr>
                <w:b/>
                <w:sz w:val="20"/>
              </w:rPr>
            </w:pPr>
            <w:r>
              <w:rPr>
                <w:bCs/>
                <w:sz w:val="20"/>
              </w:rPr>
              <w:t xml:space="preserve">  </w:t>
            </w:r>
            <w:r w:rsidRPr="00B461E1">
              <w:rPr>
                <w:b/>
                <w:bCs/>
                <w:sz w:val="20"/>
              </w:rPr>
              <w:t>Delinquency Information</w:t>
            </w:r>
          </w:p>
        </w:tc>
        <w:tc>
          <w:tcPr>
            <w:tcW w:w="900" w:type="dxa"/>
            <w:tcBorders>
              <w:top w:val="single" w:sz="6" w:space="0" w:color="000000"/>
              <w:left w:val="single" w:sz="6" w:space="0" w:color="000000"/>
              <w:bottom w:val="single" w:sz="6" w:space="0" w:color="000000"/>
              <w:right w:val="nil"/>
            </w:tcBorders>
            <w:vAlign w:val="center"/>
          </w:tcPr>
          <w:p w14:paraId="3FB12EA2" w14:textId="77777777" w:rsidR="00D62480" w:rsidRPr="00295907" w:rsidRDefault="00D62480" w:rsidP="009C5761">
            <w:pPr>
              <w:jc w:val="center"/>
              <w:rPr>
                <w:color w:val="000000"/>
              </w:rPr>
            </w:pPr>
          </w:p>
        </w:tc>
        <w:tc>
          <w:tcPr>
            <w:tcW w:w="900" w:type="dxa"/>
            <w:tcBorders>
              <w:top w:val="single" w:sz="6" w:space="0" w:color="000000"/>
              <w:left w:val="single" w:sz="6" w:space="0" w:color="000000"/>
              <w:bottom w:val="single" w:sz="6" w:space="0" w:color="000000"/>
              <w:right w:val="nil"/>
            </w:tcBorders>
            <w:vAlign w:val="center"/>
          </w:tcPr>
          <w:p w14:paraId="0B56DAF7" w14:textId="77777777" w:rsidR="00D62480" w:rsidRPr="00295907" w:rsidRDefault="00D62480" w:rsidP="009C5761">
            <w:pPr>
              <w:jc w:val="center"/>
              <w:rPr>
                <w:color w:val="000000"/>
              </w:rPr>
            </w:pPr>
          </w:p>
        </w:tc>
        <w:tc>
          <w:tcPr>
            <w:tcW w:w="900" w:type="dxa"/>
            <w:tcBorders>
              <w:top w:val="single" w:sz="6" w:space="0" w:color="000000"/>
              <w:left w:val="single" w:sz="6" w:space="0" w:color="000000"/>
              <w:bottom w:val="single" w:sz="6" w:space="0" w:color="000000"/>
              <w:right w:val="nil"/>
            </w:tcBorders>
            <w:vAlign w:val="center"/>
          </w:tcPr>
          <w:p w14:paraId="1E1AEE9A" w14:textId="77777777" w:rsidR="00D62480" w:rsidRPr="00D94CC1" w:rsidRDefault="00D62480" w:rsidP="00D6705F">
            <w:pPr>
              <w:jc w:val="center"/>
              <w:rPr>
                <w:color w:val="000000"/>
                <w:sz w:val="16"/>
                <w:szCs w:val="16"/>
              </w:rPr>
            </w:pPr>
          </w:p>
        </w:tc>
        <w:tc>
          <w:tcPr>
            <w:tcW w:w="900" w:type="dxa"/>
            <w:tcBorders>
              <w:top w:val="single" w:sz="6" w:space="0" w:color="000000"/>
              <w:left w:val="single" w:sz="6" w:space="0" w:color="000000"/>
              <w:bottom w:val="single" w:sz="6" w:space="0" w:color="000000"/>
              <w:right w:val="nil"/>
            </w:tcBorders>
            <w:vAlign w:val="center"/>
          </w:tcPr>
          <w:p w14:paraId="0A405E9E" w14:textId="77777777" w:rsidR="00D62480" w:rsidRPr="00D94CC1" w:rsidRDefault="00D62480" w:rsidP="00D6705F">
            <w:pPr>
              <w:jc w:val="center"/>
              <w:rPr>
                <w:color w:val="000000"/>
              </w:rPr>
            </w:pPr>
          </w:p>
        </w:tc>
        <w:tc>
          <w:tcPr>
            <w:tcW w:w="1080" w:type="dxa"/>
            <w:tcBorders>
              <w:top w:val="single" w:sz="6" w:space="0" w:color="000000"/>
              <w:left w:val="single" w:sz="6" w:space="0" w:color="000000"/>
              <w:bottom w:val="single" w:sz="6" w:space="0" w:color="000000"/>
              <w:right w:val="single" w:sz="12" w:space="0" w:color="000000"/>
            </w:tcBorders>
            <w:vAlign w:val="center"/>
          </w:tcPr>
          <w:p w14:paraId="627A909D" w14:textId="77777777" w:rsidR="00D62480" w:rsidRPr="00D94CC1" w:rsidRDefault="00D62480" w:rsidP="00D6705F">
            <w:pPr>
              <w:jc w:val="center"/>
              <w:rPr>
                <w:color w:val="000000"/>
                <w:sz w:val="18"/>
                <w:szCs w:val="18"/>
              </w:rPr>
            </w:pPr>
          </w:p>
        </w:tc>
      </w:tr>
      <w:tr w:rsidR="00295907" w14:paraId="0D4505DC" w14:textId="77777777" w:rsidTr="006F5807">
        <w:trPr>
          <w:cantSplit/>
          <w:jc w:val="center"/>
        </w:trPr>
        <w:tc>
          <w:tcPr>
            <w:tcW w:w="810" w:type="dxa"/>
            <w:tcBorders>
              <w:top w:val="single" w:sz="6" w:space="0" w:color="000000"/>
              <w:left w:val="single" w:sz="12" w:space="0" w:color="000000"/>
              <w:bottom w:val="single" w:sz="6" w:space="0" w:color="000000"/>
              <w:right w:val="nil"/>
            </w:tcBorders>
            <w:vAlign w:val="bottom"/>
          </w:tcPr>
          <w:p w14:paraId="1E7D988A" w14:textId="77777777" w:rsidR="00295907" w:rsidRPr="00D6705F" w:rsidRDefault="00295907" w:rsidP="006A19EE">
            <w:pPr>
              <w:jc w:val="center"/>
              <w:rPr>
                <w:color w:val="000000"/>
              </w:rPr>
            </w:pPr>
            <w:r>
              <w:rPr>
                <w:color w:val="000000"/>
              </w:rPr>
              <w:t>36</w:t>
            </w:r>
          </w:p>
        </w:tc>
        <w:tc>
          <w:tcPr>
            <w:tcW w:w="5040" w:type="dxa"/>
            <w:tcBorders>
              <w:top w:val="single" w:sz="6" w:space="0" w:color="000000"/>
              <w:left w:val="single" w:sz="6" w:space="0" w:color="000000"/>
              <w:bottom w:val="single" w:sz="6" w:space="0" w:color="000000"/>
              <w:right w:val="nil"/>
            </w:tcBorders>
          </w:tcPr>
          <w:p w14:paraId="53519855" w14:textId="77777777" w:rsidR="00295907" w:rsidRPr="005D2645" w:rsidRDefault="00295907">
            <w:pPr>
              <w:pStyle w:val="Heading3"/>
              <w:rPr>
                <w:sz w:val="20"/>
              </w:rPr>
            </w:pPr>
            <w:r w:rsidRPr="005D2645">
              <w:rPr>
                <w:sz w:val="20"/>
              </w:rPr>
              <w:t>UPB of Loans 30 days delinquent</w:t>
            </w:r>
          </w:p>
        </w:tc>
        <w:tc>
          <w:tcPr>
            <w:tcW w:w="900" w:type="dxa"/>
            <w:tcBorders>
              <w:top w:val="single" w:sz="6" w:space="0" w:color="000000"/>
              <w:left w:val="single" w:sz="6" w:space="0" w:color="000000"/>
              <w:bottom w:val="single" w:sz="6" w:space="0" w:color="000000"/>
              <w:right w:val="nil"/>
            </w:tcBorders>
          </w:tcPr>
          <w:p w14:paraId="7C4DE98A" w14:textId="77777777" w:rsidR="00295907" w:rsidRPr="00295907" w:rsidRDefault="00295907">
            <w:pPr>
              <w:jc w:val="center"/>
              <w:rPr>
                <w:color w:val="000000"/>
              </w:rPr>
            </w:pPr>
            <w:r w:rsidRPr="00295907">
              <w:rPr>
                <w:color w:val="000000"/>
              </w:rPr>
              <w:t>279</w:t>
            </w:r>
          </w:p>
        </w:tc>
        <w:tc>
          <w:tcPr>
            <w:tcW w:w="900" w:type="dxa"/>
            <w:tcBorders>
              <w:top w:val="single" w:sz="6" w:space="0" w:color="000000"/>
              <w:left w:val="single" w:sz="6" w:space="0" w:color="000000"/>
              <w:bottom w:val="single" w:sz="6" w:space="0" w:color="000000"/>
              <w:right w:val="nil"/>
            </w:tcBorders>
          </w:tcPr>
          <w:p w14:paraId="54054C37" w14:textId="77777777" w:rsidR="00295907" w:rsidRPr="00295907" w:rsidRDefault="00295907">
            <w:pPr>
              <w:jc w:val="center"/>
              <w:rPr>
                <w:color w:val="000000"/>
              </w:rPr>
            </w:pPr>
            <w:r w:rsidRPr="00295907">
              <w:rPr>
                <w:color w:val="000000"/>
              </w:rPr>
              <w:t>291</w:t>
            </w:r>
          </w:p>
        </w:tc>
        <w:tc>
          <w:tcPr>
            <w:tcW w:w="900" w:type="dxa"/>
            <w:tcBorders>
              <w:top w:val="single" w:sz="6" w:space="0" w:color="000000"/>
              <w:left w:val="single" w:sz="6" w:space="0" w:color="000000"/>
              <w:bottom w:val="single" w:sz="6" w:space="0" w:color="000000"/>
              <w:right w:val="nil"/>
            </w:tcBorders>
            <w:vAlign w:val="center"/>
          </w:tcPr>
          <w:p w14:paraId="6A49C833" w14:textId="77777777" w:rsidR="00295907" w:rsidRDefault="00295907" w:rsidP="00D6705F">
            <w:pPr>
              <w:jc w:val="center"/>
              <w:rPr>
                <w:color w:val="000000"/>
                <w:sz w:val="16"/>
                <w:szCs w:val="16"/>
              </w:rPr>
            </w:pPr>
            <w:r>
              <w:rPr>
                <w:color w:val="000000"/>
                <w:sz w:val="16"/>
                <w:szCs w:val="16"/>
              </w:rPr>
              <w:t>Numeric</w:t>
            </w:r>
          </w:p>
        </w:tc>
        <w:tc>
          <w:tcPr>
            <w:tcW w:w="900" w:type="dxa"/>
            <w:tcBorders>
              <w:top w:val="single" w:sz="6" w:space="0" w:color="000000"/>
              <w:left w:val="single" w:sz="6" w:space="0" w:color="000000"/>
              <w:bottom w:val="single" w:sz="6" w:space="0" w:color="000000"/>
              <w:right w:val="nil"/>
            </w:tcBorders>
            <w:vAlign w:val="center"/>
          </w:tcPr>
          <w:p w14:paraId="2B922DC9" w14:textId="77777777" w:rsidR="00295907" w:rsidRDefault="00295907" w:rsidP="00D6705F">
            <w:pPr>
              <w:jc w:val="center"/>
              <w:rPr>
                <w:color w:val="000000"/>
              </w:rPr>
            </w:pPr>
            <w:r>
              <w:rPr>
                <w:color w:val="000000"/>
              </w:rPr>
              <w:t>13</w:t>
            </w:r>
          </w:p>
        </w:tc>
        <w:tc>
          <w:tcPr>
            <w:tcW w:w="1080" w:type="dxa"/>
            <w:tcBorders>
              <w:top w:val="single" w:sz="6" w:space="0" w:color="000000"/>
              <w:left w:val="single" w:sz="6" w:space="0" w:color="000000"/>
              <w:bottom w:val="single" w:sz="6" w:space="0" w:color="000000"/>
              <w:right w:val="single" w:sz="12" w:space="0" w:color="000000"/>
            </w:tcBorders>
            <w:vAlign w:val="center"/>
          </w:tcPr>
          <w:p w14:paraId="21F34905" w14:textId="77777777" w:rsidR="00295907" w:rsidRDefault="00295907" w:rsidP="00D6705F">
            <w:pPr>
              <w:jc w:val="center"/>
              <w:rPr>
                <w:color w:val="000000"/>
                <w:sz w:val="18"/>
                <w:szCs w:val="18"/>
              </w:rPr>
            </w:pPr>
            <w:r>
              <w:rPr>
                <w:color w:val="000000"/>
                <w:sz w:val="18"/>
                <w:szCs w:val="18"/>
              </w:rPr>
              <w:t>9(11)v9(2)</w:t>
            </w:r>
          </w:p>
        </w:tc>
      </w:tr>
      <w:tr w:rsidR="00295907" w14:paraId="18ABAD01" w14:textId="77777777" w:rsidTr="006F5807">
        <w:trPr>
          <w:cantSplit/>
          <w:jc w:val="center"/>
        </w:trPr>
        <w:tc>
          <w:tcPr>
            <w:tcW w:w="810" w:type="dxa"/>
            <w:tcBorders>
              <w:top w:val="single" w:sz="6" w:space="0" w:color="000000"/>
              <w:left w:val="single" w:sz="12" w:space="0" w:color="000000"/>
              <w:bottom w:val="single" w:sz="6" w:space="0" w:color="000000"/>
              <w:right w:val="nil"/>
            </w:tcBorders>
            <w:vAlign w:val="bottom"/>
          </w:tcPr>
          <w:p w14:paraId="2BFE6F83" w14:textId="77777777" w:rsidR="00295907" w:rsidRPr="00D6705F" w:rsidRDefault="00295907" w:rsidP="006A19EE">
            <w:pPr>
              <w:jc w:val="center"/>
              <w:rPr>
                <w:color w:val="000000"/>
              </w:rPr>
            </w:pPr>
            <w:r>
              <w:rPr>
                <w:color w:val="000000"/>
              </w:rPr>
              <w:t>37</w:t>
            </w:r>
          </w:p>
        </w:tc>
        <w:tc>
          <w:tcPr>
            <w:tcW w:w="5040" w:type="dxa"/>
            <w:tcBorders>
              <w:top w:val="single" w:sz="6" w:space="0" w:color="000000"/>
              <w:left w:val="single" w:sz="6" w:space="0" w:color="000000"/>
              <w:bottom w:val="single" w:sz="6" w:space="0" w:color="000000"/>
              <w:right w:val="nil"/>
            </w:tcBorders>
          </w:tcPr>
          <w:p w14:paraId="5B08BCF8" w14:textId="77777777" w:rsidR="00295907" w:rsidRPr="005D2645" w:rsidRDefault="00295907">
            <w:pPr>
              <w:pStyle w:val="Heading3"/>
              <w:rPr>
                <w:sz w:val="20"/>
              </w:rPr>
            </w:pPr>
            <w:r w:rsidRPr="005D2645">
              <w:rPr>
                <w:sz w:val="20"/>
              </w:rPr>
              <w:t>Percentage of UPB of Loans 30 days delinquent</w:t>
            </w:r>
          </w:p>
        </w:tc>
        <w:tc>
          <w:tcPr>
            <w:tcW w:w="900" w:type="dxa"/>
            <w:tcBorders>
              <w:top w:val="single" w:sz="6" w:space="0" w:color="000000"/>
              <w:left w:val="single" w:sz="6" w:space="0" w:color="000000"/>
              <w:bottom w:val="single" w:sz="6" w:space="0" w:color="000000"/>
              <w:right w:val="nil"/>
            </w:tcBorders>
          </w:tcPr>
          <w:p w14:paraId="794661C3" w14:textId="77777777" w:rsidR="00295907" w:rsidRPr="00295907" w:rsidRDefault="00295907">
            <w:pPr>
              <w:jc w:val="center"/>
              <w:rPr>
                <w:color w:val="000000"/>
              </w:rPr>
            </w:pPr>
            <w:r w:rsidRPr="00295907">
              <w:rPr>
                <w:color w:val="000000"/>
              </w:rPr>
              <w:t>292</w:t>
            </w:r>
          </w:p>
        </w:tc>
        <w:tc>
          <w:tcPr>
            <w:tcW w:w="900" w:type="dxa"/>
            <w:tcBorders>
              <w:top w:val="single" w:sz="6" w:space="0" w:color="000000"/>
              <w:left w:val="single" w:sz="6" w:space="0" w:color="000000"/>
              <w:bottom w:val="single" w:sz="6" w:space="0" w:color="000000"/>
              <w:right w:val="nil"/>
            </w:tcBorders>
          </w:tcPr>
          <w:p w14:paraId="1C2176B8" w14:textId="77777777" w:rsidR="00295907" w:rsidRPr="00295907" w:rsidRDefault="00295907">
            <w:pPr>
              <w:jc w:val="center"/>
              <w:rPr>
                <w:color w:val="000000"/>
              </w:rPr>
            </w:pPr>
            <w:r w:rsidRPr="00295907">
              <w:rPr>
                <w:color w:val="000000"/>
              </w:rPr>
              <w:t>296</w:t>
            </w:r>
          </w:p>
        </w:tc>
        <w:tc>
          <w:tcPr>
            <w:tcW w:w="900" w:type="dxa"/>
            <w:tcBorders>
              <w:top w:val="single" w:sz="6" w:space="0" w:color="000000"/>
              <w:left w:val="single" w:sz="6" w:space="0" w:color="000000"/>
              <w:bottom w:val="single" w:sz="6" w:space="0" w:color="000000"/>
              <w:right w:val="nil"/>
            </w:tcBorders>
            <w:vAlign w:val="center"/>
          </w:tcPr>
          <w:p w14:paraId="4AD43481" w14:textId="77777777" w:rsidR="00295907" w:rsidRDefault="00295907" w:rsidP="00D6705F">
            <w:pPr>
              <w:jc w:val="center"/>
              <w:rPr>
                <w:color w:val="000000"/>
                <w:sz w:val="16"/>
                <w:szCs w:val="16"/>
              </w:rPr>
            </w:pPr>
            <w:r>
              <w:rPr>
                <w:color w:val="000000"/>
                <w:sz w:val="16"/>
                <w:szCs w:val="16"/>
              </w:rPr>
              <w:t>Numeric</w:t>
            </w:r>
          </w:p>
        </w:tc>
        <w:tc>
          <w:tcPr>
            <w:tcW w:w="900" w:type="dxa"/>
            <w:tcBorders>
              <w:top w:val="single" w:sz="6" w:space="0" w:color="000000"/>
              <w:left w:val="single" w:sz="6" w:space="0" w:color="000000"/>
              <w:bottom w:val="single" w:sz="6" w:space="0" w:color="000000"/>
              <w:right w:val="nil"/>
            </w:tcBorders>
            <w:vAlign w:val="center"/>
          </w:tcPr>
          <w:p w14:paraId="49EF1387" w14:textId="77777777" w:rsidR="00295907" w:rsidRDefault="00295907" w:rsidP="00D6705F">
            <w:pPr>
              <w:jc w:val="center"/>
              <w:rPr>
                <w:color w:val="000000"/>
              </w:rPr>
            </w:pPr>
            <w:r>
              <w:rPr>
                <w:color w:val="000000"/>
              </w:rPr>
              <w:t>5</w:t>
            </w:r>
          </w:p>
        </w:tc>
        <w:tc>
          <w:tcPr>
            <w:tcW w:w="1080" w:type="dxa"/>
            <w:tcBorders>
              <w:top w:val="single" w:sz="6" w:space="0" w:color="000000"/>
              <w:left w:val="single" w:sz="6" w:space="0" w:color="000000"/>
              <w:bottom w:val="single" w:sz="6" w:space="0" w:color="000000"/>
              <w:right w:val="single" w:sz="12" w:space="0" w:color="000000"/>
            </w:tcBorders>
            <w:vAlign w:val="center"/>
          </w:tcPr>
          <w:p w14:paraId="73CCF3A3" w14:textId="77777777" w:rsidR="00295907" w:rsidRDefault="00295907" w:rsidP="00D6705F">
            <w:pPr>
              <w:jc w:val="center"/>
              <w:rPr>
                <w:color w:val="000000"/>
                <w:sz w:val="18"/>
                <w:szCs w:val="18"/>
              </w:rPr>
            </w:pPr>
            <w:r>
              <w:rPr>
                <w:color w:val="000000"/>
                <w:sz w:val="18"/>
                <w:szCs w:val="18"/>
              </w:rPr>
              <w:t>9(3)v9(2)</w:t>
            </w:r>
          </w:p>
        </w:tc>
      </w:tr>
      <w:tr w:rsidR="00295907" w14:paraId="1487A5CF" w14:textId="77777777" w:rsidTr="006A19EE">
        <w:trPr>
          <w:cantSplit/>
          <w:jc w:val="center"/>
        </w:trPr>
        <w:tc>
          <w:tcPr>
            <w:tcW w:w="810" w:type="dxa"/>
            <w:tcBorders>
              <w:top w:val="single" w:sz="6" w:space="0" w:color="000000"/>
              <w:left w:val="single" w:sz="12" w:space="0" w:color="000000"/>
              <w:bottom w:val="single" w:sz="6" w:space="0" w:color="000000"/>
              <w:right w:val="nil"/>
            </w:tcBorders>
            <w:vAlign w:val="bottom"/>
          </w:tcPr>
          <w:p w14:paraId="0D18AB5A" w14:textId="77777777" w:rsidR="00295907" w:rsidRPr="00D6705F" w:rsidRDefault="00295907" w:rsidP="006A19EE">
            <w:pPr>
              <w:jc w:val="center"/>
              <w:rPr>
                <w:color w:val="000000"/>
              </w:rPr>
            </w:pPr>
            <w:r>
              <w:rPr>
                <w:color w:val="000000"/>
              </w:rPr>
              <w:t>38</w:t>
            </w:r>
          </w:p>
        </w:tc>
        <w:tc>
          <w:tcPr>
            <w:tcW w:w="5040" w:type="dxa"/>
            <w:tcBorders>
              <w:top w:val="single" w:sz="6" w:space="0" w:color="000000"/>
              <w:left w:val="single" w:sz="6" w:space="0" w:color="000000"/>
              <w:bottom w:val="single" w:sz="6" w:space="0" w:color="000000"/>
              <w:right w:val="nil"/>
            </w:tcBorders>
          </w:tcPr>
          <w:p w14:paraId="067240B7" w14:textId="77777777" w:rsidR="00295907" w:rsidRPr="005D2645" w:rsidRDefault="00295907">
            <w:pPr>
              <w:pStyle w:val="Heading3"/>
              <w:rPr>
                <w:sz w:val="20"/>
              </w:rPr>
            </w:pPr>
            <w:r w:rsidRPr="005D2645">
              <w:rPr>
                <w:sz w:val="20"/>
              </w:rPr>
              <w:t>UPB of Loans 60 days delinquent</w:t>
            </w:r>
          </w:p>
        </w:tc>
        <w:tc>
          <w:tcPr>
            <w:tcW w:w="900" w:type="dxa"/>
            <w:tcBorders>
              <w:top w:val="single" w:sz="6" w:space="0" w:color="000000"/>
              <w:left w:val="single" w:sz="6" w:space="0" w:color="000000"/>
              <w:bottom w:val="single" w:sz="6" w:space="0" w:color="000000"/>
              <w:right w:val="nil"/>
            </w:tcBorders>
          </w:tcPr>
          <w:p w14:paraId="6829559D" w14:textId="77777777" w:rsidR="00295907" w:rsidRPr="00295907" w:rsidRDefault="00295907">
            <w:pPr>
              <w:jc w:val="center"/>
              <w:rPr>
                <w:color w:val="000000"/>
              </w:rPr>
            </w:pPr>
            <w:r w:rsidRPr="00295907">
              <w:rPr>
                <w:color w:val="000000"/>
              </w:rPr>
              <w:t>297</w:t>
            </w:r>
          </w:p>
        </w:tc>
        <w:tc>
          <w:tcPr>
            <w:tcW w:w="900" w:type="dxa"/>
            <w:tcBorders>
              <w:top w:val="single" w:sz="6" w:space="0" w:color="000000"/>
              <w:left w:val="single" w:sz="6" w:space="0" w:color="000000"/>
              <w:bottom w:val="single" w:sz="6" w:space="0" w:color="000000"/>
              <w:right w:val="nil"/>
            </w:tcBorders>
          </w:tcPr>
          <w:p w14:paraId="14C65D87" w14:textId="77777777" w:rsidR="00295907" w:rsidRPr="00295907" w:rsidRDefault="00295907">
            <w:pPr>
              <w:jc w:val="center"/>
              <w:rPr>
                <w:color w:val="000000"/>
              </w:rPr>
            </w:pPr>
            <w:r w:rsidRPr="00295907">
              <w:rPr>
                <w:color w:val="000000"/>
              </w:rPr>
              <w:t>309</w:t>
            </w:r>
          </w:p>
        </w:tc>
        <w:tc>
          <w:tcPr>
            <w:tcW w:w="900" w:type="dxa"/>
            <w:tcBorders>
              <w:top w:val="single" w:sz="6" w:space="0" w:color="000000"/>
              <w:left w:val="single" w:sz="6" w:space="0" w:color="000000"/>
              <w:bottom w:val="single" w:sz="6" w:space="0" w:color="000000"/>
              <w:right w:val="nil"/>
            </w:tcBorders>
            <w:vAlign w:val="center"/>
          </w:tcPr>
          <w:p w14:paraId="18FEB054" w14:textId="77777777" w:rsidR="00295907" w:rsidRDefault="00295907" w:rsidP="00D6705F">
            <w:pPr>
              <w:jc w:val="center"/>
              <w:rPr>
                <w:color w:val="000000"/>
                <w:sz w:val="16"/>
                <w:szCs w:val="16"/>
              </w:rPr>
            </w:pPr>
            <w:r>
              <w:rPr>
                <w:color w:val="000000"/>
                <w:sz w:val="16"/>
                <w:szCs w:val="16"/>
              </w:rPr>
              <w:t>Numeric</w:t>
            </w:r>
          </w:p>
        </w:tc>
        <w:tc>
          <w:tcPr>
            <w:tcW w:w="900" w:type="dxa"/>
            <w:tcBorders>
              <w:top w:val="single" w:sz="6" w:space="0" w:color="000000"/>
              <w:left w:val="single" w:sz="6" w:space="0" w:color="000000"/>
              <w:bottom w:val="single" w:sz="6" w:space="0" w:color="000000"/>
              <w:right w:val="nil"/>
            </w:tcBorders>
            <w:vAlign w:val="center"/>
          </w:tcPr>
          <w:p w14:paraId="7DBF4766" w14:textId="77777777" w:rsidR="00295907" w:rsidRDefault="00295907" w:rsidP="00D6705F">
            <w:pPr>
              <w:jc w:val="center"/>
              <w:rPr>
                <w:color w:val="000000"/>
              </w:rPr>
            </w:pPr>
            <w:r>
              <w:rPr>
                <w:color w:val="000000"/>
              </w:rPr>
              <w:t>13</w:t>
            </w:r>
          </w:p>
        </w:tc>
        <w:tc>
          <w:tcPr>
            <w:tcW w:w="1080" w:type="dxa"/>
            <w:tcBorders>
              <w:top w:val="single" w:sz="6" w:space="0" w:color="000000"/>
              <w:left w:val="single" w:sz="6" w:space="0" w:color="000000"/>
              <w:bottom w:val="single" w:sz="6" w:space="0" w:color="000000"/>
              <w:right w:val="single" w:sz="12" w:space="0" w:color="000000"/>
            </w:tcBorders>
            <w:vAlign w:val="center"/>
          </w:tcPr>
          <w:p w14:paraId="2E231FCC" w14:textId="77777777" w:rsidR="00295907" w:rsidRDefault="00295907" w:rsidP="00D6705F">
            <w:pPr>
              <w:jc w:val="center"/>
              <w:rPr>
                <w:color w:val="000000"/>
                <w:sz w:val="18"/>
                <w:szCs w:val="18"/>
              </w:rPr>
            </w:pPr>
            <w:r>
              <w:rPr>
                <w:color w:val="000000"/>
                <w:sz w:val="18"/>
                <w:szCs w:val="18"/>
              </w:rPr>
              <w:t>9(11)v9(2)</w:t>
            </w:r>
          </w:p>
        </w:tc>
      </w:tr>
      <w:tr w:rsidR="00295907" w14:paraId="76324FE9" w14:textId="77777777" w:rsidTr="006F5807">
        <w:trPr>
          <w:cantSplit/>
          <w:jc w:val="center"/>
        </w:trPr>
        <w:tc>
          <w:tcPr>
            <w:tcW w:w="810" w:type="dxa"/>
            <w:tcBorders>
              <w:top w:val="single" w:sz="6" w:space="0" w:color="000000"/>
              <w:left w:val="single" w:sz="12" w:space="0" w:color="000000"/>
              <w:bottom w:val="single" w:sz="6" w:space="0" w:color="000000"/>
              <w:right w:val="nil"/>
            </w:tcBorders>
            <w:vAlign w:val="bottom"/>
          </w:tcPr>
          <w:p w14:paraId="32F0C1BA" w14:textId="77777777" w:rsidR="00295907" w:rsidRPr="00D6705F" w:rsidRDefault="00295907" w:rsidP="006A19EE">
            <w:pPr>
              <w:jc w:val="center"/>
              <w:rPr>
                <w:color w:val="000000"/>
              </w:rPr>
            </w:pPr>
            <w:r>
              <w:rPr>
                <w:color w:val="000000"/>
              </w:rPr>
              <w:t>39</w:t>
            </w:r>
          </w:p>
        </w:tc>
        <w:tc>
          <w:tcPr>
            <w:tcW w:w="5040" w:type="dxa"/>
            <w:tcBorders>
              <w:top w:val="single" w:sz="6" w:space="0" w:color="000000"/>
              <w:left w:val="single" w:sz="6" w:space="0" w:color="000000"/>
              <w:bottom w:val="single" w:sz="6" w:space="0" w:color="000000"/>
              <w:right w:val="nil"/>
            </w:tcBorders>
          </w:tcPr>
          <w:p w14:paraId="5944DA01" w14:textId="77777777" w:rsidR="00295907" w:rsidRPr="005D2645" w:rsidRDefault="00295907">
            <w:pPr>
              <w:pStyle w:val="Heading3"/>
              <w:rPr>
                <w:sz w:val="20"/>
              </w:rPr>
            </w:pPr>
            <w:r w:rsidRPr="005D2645">
              <w:rPr>
                <w:sz w:val="20"/>
              </w:rPr>
              <w:t>Percentage of UPB of Loans 60 days delinquent</w:t>
            </w:r>
          </w:p>
        </w:tc>
        <w:tc>
          <w:tcPr>
            <w:tcW w:w="900" w:type="dxa"/>
            <w:tcBorders>
              <w:top w:val="single" w:sz="6" w:space="0" w:color="000000"/>
              <w:left w:val="single" w:sz="6" w:space="0" w:color="000000"/>
              <w:bottom w:val="single" w:sz="6" w:space="0" w:color="000000"/>
              <w:right w:val="nil"/>
            </w:tcBorders>
          </w:tcPr>
          <w:p w14:paraId="416C459C" w14:textId="77777777" w:rsidR="00295907" w:rsidRPr="00295907" w:rsidRDefault="00295907">
            <w:pPr>
              <w:jc w:val="center"/>
              <w:rPr>
                <w:color w:val="000000"/>
              </w:rPr>
            </w:pPr>
            <w:r w:rsidRPr="00295907">
              <w:rPr>
                <w:color w:val="000000"/>
              </w:rPr>
              <w:t>310</w:t>
            </w:r>
          </w:p>
        </w:tc>
        <w:tc>
          <w:tcPr>
            <w:tcW w:w="900" w:type="dxa"/>
            <w:tcBorders>
              <w:top w:val="single" w:sz="6" w:space="0" w:color="000000"/>
              <w:left w:val="single" w:sz="6" w:space="0" w:color="000000"/>
              <w:bottom w:val="single" w:sz="6" w:space="0" w:color="000000"/>
              <w:right w:val="nil"/>
            </w:tcBorders>
          </w:tcPr>
          <w:p w14:paraId="71B74510" w14:textId="77777777" w:rsidR="00295907" w:rsidRPr="00295907" w:rsidRDefault="00295907">
            <w:pPr>
              <w:jc w:val="center"/>
              <w:rPr>
                <w:color w:val="000000"/>
              </w:rPr>
            </w:pPr>
            <w:r w:rsidRPr="00295907">
              <w:rPr>
                <w:color w:val="000000"/>
              </w:rPr>
              <w:t>314</w:t>
            </w:r>
          </w:p>
        </w:tc>
        <w:tc>
          <w:tcPr>
            <w:tcW w:w="900" w:type="dxa"/>
            <w:tcBorders>
              <w:top w:val="single" w:sz="6" w:space="0" w:color="000000"/>
              <w:left w:val="single" w:sz="6" w:space="0" w:color="000000"/>
              <w:bottom w:val="single" w:sz="6" w:space="0" w:color="000000"/>
              <w:right w:val="nil"/>
            </w:tcBorders>
            <w:vAlign w:val="center"/>
          </w:tcPr>
          <w:p w14:paraId="1EE17D63" w14:textId="77777777" w:rsidR="00295907" w:rsidRDefault="00295907" w:rsidP="00D6705F">
            <w:pPr>
              <w:jc w:val="center"/>
              <w:rPr>
                <w:color w:val="000000"/>
                <w:sz w:val="16"/>
                <w:szCs w:val="16"/>
              </w:rPr>
            </w:pPr>
            <w:r>
              <w:rPr>
                <w:color w:val="000000"/>
                <w:sz w:val="16"/>
                <w:szCs w:val="16"/>
              </w:rPr>
              <w:t>Numeric</w:t>
            </w:r>
          </w:p>
        </w:tc>
        <w:tc>
          <w:tcPr>
            <w:tcW w:w="900" w:type="dxa"/>
            <w:tcBorders>
              <w:top w:val="single" w:sz="6" w:space="0" w:color="000000"/>
              <w:left w:val="single" w:sz="6" w:space="0" w:color="000000"/>
              <w:bottom w:val="single" w:sz="6" w:space="0" w:color="000000"/>
              <w:right w:val="nil"/>
            </w:tcBorders>
            <w:vAlign w:val="center"/>
          </w:tcPr>
          <w:p w14:paraId="4B93FB22" w14:textId="77777777" w:rsidR="00295907" w:rsidRDefault="00295907" w:rsidP="00D6705F">
            <w:pPr>
              <w:jc w:val="center"/>
              <w:rPr>
                <w:color w:val="000000"/>
              </w:rPr>
            </w:pPr>
            <w:r>
              <w:rPr>
                <w:color w:val="000000"/>
              </w:rPr>
              <w:t>5</w:t>
            </w:r>
          </w:p>
        </w:tc>
        <w:tc>
          <w:tcPr>
            <w:tcW w:w="1080" w:type="dxa"/>
            <w:tcBorders>
              <w:top w:val="single" w:sz="6" w:space="0" w:color="000000"/>
              <w:left w:val="single" w:sz="6" w:space="0" w:color="000000"/>
              <w:bottom w:val="single" w:sz="6" w:space="0" w:color="000000"/>
              <w:right w:val="single" w:sz="12" w:space="0" w:color="000000"/>
            </w:tcBorders>
            <w:vAlign w:val="center"/>
          </w:tcPr>
          <w:p w14:paraId="07161BBA" w14:textId="77777777" w:rsidR="00295907" w:rsidRDefault="00295907" w:rsidP="00D6705F">
            <w:pPr>
              <w:jc w:val="center"/>
              <w:rPr>
                <w:color w:val="000000"/>
                <w:sz w:val="18"/>
                <w:szCs w:val="18"/>
              </w:rPr>
            </w:pPr>
            <w:r>
              <w:rPr>
                <w:color w:val="000000"/>
                <w:sz w:val="18"/>
                <w:szCs w:val="18"/>
              </w:rPr>
              <w:t>9(3)v9(2)</w:t>
            </w:r>
          </w:p>
        </w:tc>
      </w:tr>
      <w:tr w:rsidR="00295907" w14:paraId="425270B3" w14:textId="77777777" w:rsidTr="006A19EE">
        <w:trPr>
          <w:cantSplit/>
          <w:jc w:val="center"/>
        </w:trPr>
        <w:tc>
          <w:tcPr>
            <w:tcW w:w="810" w:type="dxa"/>
            <w:tcBorders>
              <w:top w:val="single" w:sz="6" w:space="0" w:color="000000"/>
              <w:left w:val="single" w:sz="12" w:space="0" w:color="000000"/>
              <w:bottom w:val="single" w:sz="6" w:space="0" w:color="000000"/>
              <w:right w:val="nil"/>
            </w:tcBorders>
          </w:tcPr>
          <w:p w14:paraId="03309755" w14:textId="77777777" w:rsidR="00295907" w:rsidRPr="00D6705F" w:rsidRDefault="00295907" w:rsidP="006A19EE">
            <w:pPr>
              <w:jc w:val="center"/>
            </w:pPr>
            <w:r>
              <w:t>40</w:t>
            </w:r>
          </w:p>
        </w:tc>
        <w:tc>
          <w:tcPr>
            <w:tcW w:w="5040" w:type="dxa"/>
            <w:tcBorders>
              <w:top w:val="single" w:sz="6" w:space="0" w:color="000000"/>
              <w:left w:val="single" w:sz="6" w:space="0" w:color="000000"/>
              <w:bottom w:val="single" w:sz="6" w:space="0" w:color="000000"/>
              <w:right w:val="nil"/>
            </w:tcBorders>
          </w:tcPr>
          <w:p w14:paraId="7A2A4AC1" w14:textId="77777777" w:rsidR="00295907" w:rsidRPr="005D2645" w:rsidRDefault="00295907">
            <w:pPr>
              <w:pStyle w:val="Heading3"/>
              <w:rPr>
                <w:sz w:val="20"/>
              </w:rPr>
            </w:pPr>
            <w:r w:rsidRPr="005D2645">
              <w:rPr>
                <w:sz w:val="20"/>
              </w:rPr>
              <w:t>UPB of Loans 90+ days delinquent</w:t>
            </w:r>
          </w:p>
        </w:tc>
        <w:tc>
          <w:tcPr>
            <w:tcW w:w="900" w:type="dxa"/>
            <w:tcBorders>
              <w:top w:val="single" w:sz="6" w:space="0" w:color="000000"/>
              <w:left w:val="single" w:sz="6" w:space="0" w:color="000000"/>
              <w:bottom w:val="single" w:sz="6" w:space="0" w:color="000000"/>
              <w:right w:val="nil"/>
            </w:tcBorders>
          </w:tcPr>
          <w:p w14:paraId="4382B4C4" w14:textId="77777777" w:rsidR="00295907" w:rsidRPr="00295907" w:rsidRDefault="00295907">
            <w:pPr>
              <w:jc w:val="center"/>
              <w:rPr>
                <w:color w:val="000000"/>
              </w:rPr>
            </w:pPr>
            <w:r w:rsidRPr="00295907">
              <w:rPr>
                <w:color w:val="000000"/>
              </w:rPr>
              <w:t>315</w:t>
            </w:r>
          </w:p>
        </w:tc>
        <w:tc>
          <w:tcPr>
            <w:tcW w:w="900" w:type="dxa"/>
            <w:tcBorders>
              <w:top w:val="single" w:sz="6" w:space="0" w:color="000000"/>
              <w:left w:val="single" w:sz="6" w:space="0" w:color="000000"/>
              <w:bottom w:val="single" w:sz="6" w:space="0" w:color="000000"/>
              <w:right w:val="nil"/>
            </w:tcBorders>
          </w:tcPr>
          <w:p w14:paraId="085DAE48" w14:textId="77777777" w:rsidR="00295907" w:rsidRPr="00295907" w:rsidRDefault="00295907">
            <w:pPr>
              <w:jc w:val="center"/>
              <w:rPr>
                <w:color w:val="000000"/>
              </w:rPr>
            </w:pPr>
            <w:r w:rsidRPr="00295907">
              <w:rPr>
                <w:color w:val="000000"/>
              </w:rPr>
              <w:t>327</w:t>
            </w:r>
          </w:p>
        </w:tc>
        <w:tc>
          <w:tcPr>
            <w:tcW w:w="900" w:type="dxa"/>
            <w:tcBorders>
              <w:top w:val="single" w:sz="6" w:space="0" w:color="000000"/>
              <w:left w:val="single" w:sz="6" w:space="0" w:color="000000"/>
              <w:bottom w:val="single" w:sz="6" w:space="0" w:color="000000"/>
              <w:right w:val="nil"/>
            </w:tcBorders>
            <w:vAlign w:val="center"/>
          </w:tcPr>
          <w:p w14:paraId="0CF3A2ED" w14:textId="77777777" w:rsidR="00295907" w:rsidRDefault="00295907" w:rsidP="00D6705F">
            <w:pPr>
              <w:jc w:val="center"/>
              <w:rPr>
                <w:color w:val="000000"/>
                <w:sz w:val="16"/>
                <w:szCs w:val="16"/>
              </w:rPr>
            </w:pPr>
            <w:r>
              <w:rPr>
                <w:color w:val="000000"/>
                <w:sz w:val="16"/>
                <w:szCs w:val="16"/>
              </w:rPr>
              <w:t>Numeric</w:t>
            </w:r>
          </w:p>
        </w:tc>
        <w:tc>
          <w:tcPr>
            <w:tcW w:w="900" w:type="dxa"/>
            <w:tcBorders>
              <w:top w:val="single" w:sz="6" w:space="0" w:color="000000"/>
              <w:left w:val="single" w:sz="6" w:space="0" w:color="000000"/>
              <w:bottom w:val="single" w:sz="6" w:space="0" w:color="000000"/>
              <w:right w:val="nil"/>
            </w:tcBorders>
            <w:vAlign w:val="center"/>
          </w:tcPr>
          <w:p w14:paraId="79BE1C5C" w14:textId="77777777" w:rsidR="00295907" w:rsidRDefault="00295907" w:rsidP="00D6705F">
            <w:pPr>
              <w:jc w:val="center"/>
              <w:rPr>
                <w:color w:val="000000"/>
              </w:rPr>
            </w:pPr>
            <w:r>
              <w:rPr>
                <w:color w:val="000000"/>
              </w:rPr>
              <w:t>13</w:t>
            </w:r>
          </w:p>
        </w:tc>
        <w:tc>
          <w:tcPr>
            <w:tcW w:w="1080" w:type="dxa"/>
            <w:tcBorders>
              <w:top w:val="single" w:sz="6" w:space="0" w:color="000000"/>
              <w:left w:val="single" w:sz="6" w:space="0" w:color="000000"/>
              <w:bottom w:val="single" w:sz="6" w:space="0" w:color="000000"/>
              <w:right w:val="single" w:sz="12" w:space="0" w:color="000000"/>
            </w:tcBorders>
            <w:vAlign w:val="center"/>
          </w:tcPr>
          <w:p w14:paraId="0D52F374" w14:textId="77777777" w:rsidR="00295907" w:rsidRDefault="00295907" w:rsidP="00D6705F">
            <w:pPr>
              <w:jc w:val="center"/>
              <w:rPr>
                <w:color w:val="000000"/>
                <w:sz w:val="18"/>
                <w:szCs w:val="18"/>
              </w:rPr>
            </w:pPr>
            <w:r>
              <w:rPr>
                <w:color w:val="000000"/>
                <w:sz w:val="18"/>
                <w:szCs w:val="18"/>
              </w:rPr>
              <w:t>9(11)v9(2)</w:t>
            </w:r>
          </w:p>
        </w:tc>
      </w:tr>
      <w:tr w:rsidR="00295907" w14:paraId="40912897" w14:textId="77777777" w:rsidTr="006F5807">
        <w:trPr>
          <w:cantSplit/>
          <w:jc w:val="center"/>
        </w:trPr>
        <w:tc>
          <w:tcPr>
            <w:tcW w:w="810" w:type="dxa"/>
            <w:tcBorders>
              <w:top w:val="single" w:sz="6" w:space="0" w:color="000000"/>
              <w:left w:val="single" w:sz="12" w:space="0" w:color="000000"/>
              <w:bottom w:val="single" w:sz="6" w:space="0" w:color="000000"/>
              <w:right w:val="nil"/>
            </w:tcBorders>
            <w:vAlign w:val="bottom"/>
          </w:tcPr>
          <w:p w14:paraId="6FBA4869" w14:textId="77777777" w:rsidR="00295907" w:rsidRPr="00D6705F" w:rsidRDefault="00295907" w:rsidP="006A19EE">
            <w:pPr>
              <w:jc w:val="center"/>
              <w:rPr>
                <w:color w:val="000000"/>
              </w:rPr>
            </w:pPr>
            <w:r>
              <w:rPr>
                <w:color w:val="000000"/>
              </w:rPr>
              <w:t>41</w:t>
            </w:r>
          </w:p>
        </w:tc>
        <w:tc>
          <w:tcPr>
            <w:tcW w:w="5040" w:type="dxa"/>
            <w:tcBorders>
              <w:top w:val="single" w:sz="6" w:space="0" w:color="000000"/>
              <w:left w:val="single" w:sz="6" w:space="0" w:color="000000"/>
              <w:bottom w:val="single" w:sz="6" w:space="0" w:color="000000"/>
              <w:right w:val="nil"/>
            </w:tcBorders>
          </w:tcPr>
          <w:p w14:paraId="5878C5A0" w14:textId="77777777" w:rsidR="00295907" w:rsidRPr="005D2645" w:rsidRDefault="00295907">
            <w:pPr>
              <w:pStyle w:val="Heading3"/>
              <w:rPr>
                <w:sz w:val="20"/>
              </w:rPr>
            </w:pPr>
            <w:r w:rsidRPr="005D2645">
              <w:rPr>
                <w:sz w:val="20"/>
              </w:rPr>
              <w:t>Percentage of UPB of Loans 90+ days delinquent</w:t>
            </w:r>
          </w:p>
        </w:tc>
        <w:tc>
          <w:tcPr>
            <w:tcW w:w="900" w:type="dxa"/>
            <w:tcBorders>
              <w:top w:val="single" w:sz="6" w:space="0" w:color="000000"/>
              <w:left w:val="single" w:sz="6" w:space="0" w:color="000000"/>
              <w:bottom w:val="single" w:sz="6" w:space="0" w:color="000000"/>
              <w:right w:val="nil"/>
            </w:tcBorders>
          </w:tcPr>
          <w:p w14:paraId="2C42711B" w14:textId="77777777" w:rsidR="00295907" w:rsidRPr="00295907" w:rsidRDefault="00295907">
            <w:pPr>
              <w:jc w:val="center"/>
              <w:rPr>
                <w:color w:val="000000"/>
              </w:rPr>
            </w:pPr>
            <w:r w:rsidRPr="00295907">
              <w:rPr>
                <w:color w:val="000000"/>
              </w:rPr>
              <w:t>328</w:t>
            </w:r>
          </w:p>
        </w:tc>
        <w:tc>
          <w:tcPr>
            <w:tcW w:w="900" w:type="dxa"/>
            <w:tcBorders>
              <w:top w:val="single" w:sz="6" w:space="0" w:color="000000"/>
              <w:left w:val="single" w:sz="6" w:space="0" w:color="000000"/>
              <w:bottom w:val="single" w:sz="6" w:space="0" w:color="000000"/>
              <w:right w:val="nil"/>
            </w:tcBorders>
          </w:tcPr>
          <w:p w14:paraId="0BF9D474" w14:textId="77777777" w:rsidR="00295907" w:rsidRPr="00295907" w:rsidRDefault="00295907">
            <w:pPr>
              <w:jc w:val="center"/>
              <w:rPr>
                <w:color w:val="000000"/>
              </w:rPr>
            </w:pPr>
            <w:r w:rsidRPr="00295907">
              <w:rPr>
                <w:color w:val="000000"/>
              </w:rPr>
              <w:t>332</w:t>
            </w:r>
          </w:p>
        </w:tc>
        <w:tc>
          <w:tcPr>
            <w:tcW w:w="900" w:type="dxa"/>
            <w:tcBorders>
              <w:top w:val="single" w:sz="6" w:space="0" w:color="000000"/>
              <w:left w:val="single" w:sz="6" w:space="0" w:color="000000"/>
              <w:bottom w:val="single" w:sz="6" w:space="0" w:color="000000"/>
              <w:right w:val="nil"/>
            </w:tcBorders>
            <w:vAlign w:val="center"/>
          </w:tcPr>
          <w:p w14:paraId="0A583019" w14:textId="77777777" w:rsidR="00295907" w:rsidRDefault="00295907" w:rsidP="00D6705F">
            <w:pPr>
              <w:jc w:val="center"/>
              <w:rPr>
                <w:color w:val="000000"/>
                <w:sz w:val="16"/>
                <w:szCs w:val="16"/>
              </w:rPr>
            </w:pPr>
            <w:r>
              <w:rPr>
                <w:color w:val="000000"/>
                <w:sz w:val="16"/>
                <w:szCs w:val="16"/>
              </w:rPr>
              <w:t>Numeric</w:t>
            </w:r>
          </w:p>
        </w:tc>
        <w:tc>
          <w:tcPr>
            <w:tcW w:w="900" w:type="dxa"/>
            <w:tcBorders>
              <w:top w:val="single" w:sz="6" w:space="0" w:color="000000"/>
              <w:left w:val="single" w:sz="6" w:space="0" w:color="000000"/>
              <w:bottom w:val="single" w:sz="6" w:space="0" w:color="000000"/>
              <w:right w:val="nil"/>
            </w:tcBorders>
            <w:vAlign w:val="center"/>
          </w:tcPr>
          <w:p w14:paraId="7439ED45" w14:textId="77777777" w:rsidR="00295907" w:rsidRDefault="00295907" w:rsidP="00D6705F">
            <w:pPr>
              <w:jc w:val="center"/>
              <w:rPr>
                <w:color w:val="000000"/>
              </w:rPr>
            </w:pPr>
            <w:r>
              <w:rPr>
                <w:color w:val="000000"/>
              </w:rPr>
              <w:t>5</w:t>
            </w:r>
          </w:p>
        </w:tc>
        <w:tc>
          <w:tcPr>
            <w:tcW w:w="1080" w:type="dxa"/>
            <w:tcBorders>
              <w:top w:val="single" w:sz="6" w:space="0" w:color="000000"/>
              <w:left w:val="single" w:sz="6" w:space="0" w:color="000000"/>
              <w:bottom w:val="single" w:sz="6" w:space="0" w:color="000000"/>
              <w:right w:val="single" w:sz="12" w:space="0" w:color="000000"/>
            </w:tcBorders>
            <w:vAlign w:val="center"/>
          </w:tcPr>
          <w:p w14:paraId="6D506720" w14:textId="77777777" w:rsidR="00295907" w:rsidRDefault="00295907" w:rsidP="00D6705F">
            <w:pPr>
              <w:jc w:val="center"/>
              <w:rPr>
                <w:color w:val="000000"/>
                <w:sz w:val="18"/>
                <w:szCs w:val="18"/>
              </w:rPr>
            </w:pPr>
            <w:r>
              <w:rPr>
                <w:color w:val="000000"/>
                <w:sz w:val="18"/>
                <w:szCs w:val="18"/>
              </w:rPr>
              <w:t>9(3)v9(2)</w:t>
            </w:r>
          </w:p>
        </w:tc>
      </w:tr>
      <w:tr w:rsidR="00295907" w14:paraId="0A3AFDA1" w14:textId="77777777" w:rsidTr="006F5807">
        <w:trPr>
          <w:cantSplit/>
          <w:jc w:val="center"/>
        </w:trPr>
        <w:tc>
          <w:tcPr>
            <w:tcW w:w="810" w:type="dxa"/>
            <w:tcBorders>
              <w:top w:val="single" w:sz="6" w:space="0" w:color="000000"/>
              <w:left w:val="single" w:sz="12" w:space="0" w:color="000000"/>
              <w:bottom w:val="single" w:sz="6" w:space="0" w:color="000000"/>
              <w:right w:val="nil"/>
            </w:tcBorders>
          </w:tcPr>
          <w:p w14:paraId="1BCF0D56" w14:textId="77777777" w:rsidR="00295907" w:rsidRPr="00D6705F" w:rsidRDefault="00295907" w:rsidP="006A19EE">
            <w:pPr>
              <w:jc w:val="center"/>
            </w:pPr>
            <w:r>
              <w:t>42</w:t>
            </w:r>
          </w:p>
        </w:tc>
        <w:tc>
          <w:tcPr>
            <w:tcW w:w="5040" w:type="dxa"/>
            <w:tcBorders>
              <w:top w:val="single" w:sz="6" w:space="0" w:color="000000"/>
              <w:left w:val="single" w:sz="6" w:space="0" w:color="000000"/>
              <w:bottom w:val="single" w:sz="6" w:space="0" w:color="000000"/>
              <w:right w:val="nil"/>
            </w:tcBorders>
          </w:tcPr>
          <w:p w14:paraId="713F65F8" w14:textId="77777777" w:rsidR="00295907" w:rsidRDefault="00295907">
            <w:pPr>
              <w:pStyle w:val="TableText"/>
              <w:rPr>
                <w:bCs/>
                <w:sz w:val="20"/>
              </w:rPr>
            </w:pPr>
            <w:r>
              <w:rPr>
                <w:bCs/>
                <w:sz w:val="20"/>
              </w:rPr>
              <w:t>As-Of Date (CCYYMM)</w:t>
            </w:r>
          </w:p>
        </w:tc>
        <w:tc>
          <w:tcPr>
            <w:tcW w:w="900" w:type="dxa"/>
            <w:tcBorders>
              <w:top w:val="single" w:sz="6" w:space="0" w:color="000000"/>
              <w:left w:val="single" w:sz="6" w:space="0" w:color="000000"/>
              <w:bottom w:val="single" w:sz="6" w:space="0" w:color="000000"/>
              <w:right w:val="nil"/>
            </w:tcBorders>
          </w:tcPr>
          <w:p w14:paraId="2837D11C" w14:textId="77777777" w:rsidR="00295907" w:rsidRPr="00295907" w:rsidRDefault="00295907">
            <w:pPr>
              <w:jc w:val="center"/>
              <w:rPr>
                <w:color w:val="000000"/>
              </w:rPr>
            </w:pPr>
            <w:r w:rsidRPr="00295907">
              <w:rPr>
                <w:color w:val="000000"/>
              </w:rPr>
              <w:t>333</w:t>
            </w:r>
          </w:p>
        </w:tc>
        <w:tc>
          <w:tcPr>
            <w:tcW w:w="900" w:type="dxa"/>
            <w:tcBorders>
              <w:top w:val="single" w:sz="6" w:space="0" w:color="000000"/>
              <w:left w:val="single" w:sz="6" w:space="0" w:color="000000"/>
              <w:bottom w:val="single" w:sz="6" w:space="0" w:color="000000"/>
              <w:right w:val="nil"/>
            </w:tcBorders>
          </w:tcPr>
          <w:p w14:paraId="005DD5F3" w14:textId="77777777" w:rsidR="00295907" w:rsidRPr="00295907" w:rsidRDefault="00295907">
            <w:pPr>
              <w:jc w:val="center"/>
              <w:rPr>
                <w:color w:val="000000"/>
              </w:rPr>
            </w:pPr>
            <w:r w:rsidRPr="00295907">
              <w:rPr>
                <w:color w:val="000000"/>
              </w:rPr>
              <w:t>338</w:t>
            </w:r>
          </w:p>
        </w:tc>
        <w:tc>
          <w:tcPr>
            <w:tcW w:w="900" w:type="dxa"/>
            <w:tcBorders>
              <w:top w:val="single" w:sz="6" w:space="0" w:color="000000"/>
              <w:left w:val="single" w:sz="6" w:space="0" w:color="000000"/>
              <w:bottom w:val="single" w:sz="6" w:space="0" w:color="000000"/>
              <w:right w:val="nil"/>
            </w:tcBorders>
            <w:vAlign w:val="center"/>
          </w:tcPr>
          <w:p w14:paraId="2AE5764A" w14:textId="77777777" w:rsidR="00295907" w:rsidRDefault="00295907" w:rsidP="00D6705F">
            <w:pPr>
              <w:jc w:val="center"/>
              <w:rPr>
                <w:color w:val="000000"/>
                <w:sz w:val="16"/>
                <w:szCs w:val="16"/>
              </w:rPr>
            </w:pPr>
            <w:r>
              <w:rPr>
                <w:color w:val="000000"/>
                <w:sz w:val="16"/>
                <w:szCs w:val="16"/>
              </w:rPr>
              <w:t>Numeric</w:t>
            </w:r>
          </w:p>
        </w:tc>
        <w:tc>
          <w:tcPr>
            <w:tcW w:w="900" w:type="dxa"/>
            <w:tcBorders>
              <w:top w:val="single" w:sz="6" w:space="0" w:color="000000"/>
              <w:left w:val="single" w:sz="6" w:space="0" w:color="000000"/>
              <w:bottom w:val="single" w:sz="6" w:space="0" w:color="000000"/>
              <w:right w:val="nil"/>
            </w:tcBorders>
            <w:vAlign w:val="center"/>
          </w:tcPr>
          <w:p w14:paraId="3FF7B267" w14:textId="77777777" w:rsidR="00295907" w:rsidRDefault="00295907" w:rsidP="00D6705F">
            <w:pPr>
              <w:jc w:val="center"/>
              <w:rPr>
                <w:color w:val="000000"/>
              </w:rPr>
            </w:pPr>
            <w:r>
              <w:rPr>
                <w:color w:val="000000"/>
              </w:rPr>
              <w:t>6</w:t>
            </w:r>
          </w:p>
        </w:tc>
        <w:tc>
          <w:tcPr>
            <w:tcW w:w="1080" w:type="dxa"/>
            <w:tcBorders>
              <w:top w:val="single" w:sz="6" w:space="0" w:color="000000"/>
              <w:left w:val="single" w:sz="6" w:space="0" w:color="000000"/>
              <w:bottom w:val="single" w:sz="6" w:space="0" w:color="000000"/>
              <w:right w:val="single" w:sz="12" w:space="0" w:color="000000"/>
            </w:tcBorders>
            <w:vAlign w:val="center"/>
          </w:tcPr>
          <w:p w14:paraId="1C83E027" w14:textId="77777777" w:rsidR="00295907" w:rsidRDefault="00295907" w:rsidP="00D6705F">
            <w:pPr>
              <w:jc w:val="center"/>
              <w:rPr>
                <w:color w:val="000000"/>
                <w:sz w:val="18"/>
                <w:szCs w:val="18"/>
              </w:rPr>
            </w:pPr>
            <w:r>
              <w:rPr>
                <w:color w:val="000000"/>
                <w:sz w:val="18"/>
                <w:szCs w:val="18"/>
              </w:rPr>
              <w:t>9(6)</w:t>
            </w:r>
          </w:p>
        </w:tc>
      </w:tr>
      <w:tr w:rsidR="00D62480" w14:paraId="52609EAC" w14:textId="77777777" w:rsidTr="006F5807">
        <w:trPr>
          <w:cantSplit/>
          <w:jc w:val="center"/>
        </w:trPr>
        <w:tc>
          <w:tcPr>
            <w:tcW w:w="810" w:type="dxa"/>
            <w:tcBorders>
              <w:top w:val="single" w:sz="6" w:space="0" w:color="000000"/>
              <w:left w:val="single" w:sz="12" w:space="0" w:color="000000"/>
              <w:bottom w:val="single" w:sz="6" w:space="0" w:color="000000"/>
              <w:right w:val="nil"/>
            </w:tcBorders>
          </w:tcPr>
          <w:p w14:paraId="1420CB94" w14:textId="77777777" w:rsidR="00D62480" w:rsidRDefault="00D62480">
            <w:pPr>
              <w:jc w:val="center"/>
            </w:pPr>
          </w:p>
        </w:tc>
        <w:tc>
          <w:tcPr>
            <w:tcW w:w="5040" w:type="dxa"/>
            <w:tcBorders>
              <w:top w:val="single" w:sz="6" w:space="0" w:color="000000"/>
              <w:left w:val="single" w:sz="6" w:space="0" w:color="000000"/>
              <w:bottom w:val="single" w:sz="6" w:space="0" w:color="000000"/>
              <w:right w:val="nil"/>
            </w:tcBorders>
          </w:tcPr>
          <w:p w14:paraId="492EA82F" w14:textId="77777777" w:rsidR="00D62480" w:rsidRDefault="00D62480">
            <w:pPr>
              <w:pStyle w:val="TableText"/>
              <w:rPr>
                <w:bCs/>
                <w:sz w:val="20"/>
              </w:rPr>
            </w:pPr>
          </w:p>
        </w:tc>
        <w:tc>
          <w:tcPr>
            <w:tcW w:w="900" w:type="dxa"/>
            <w:tcBorders>
              <w:top w:val="single" w:sz="6" w:space="0" w:color="000000"/>
              <w:left w:val="single" w:sz="6" w:space="0" w:color="000000"/>
              <w:bottom w:val="single" w:sz="6" w:space="0" w:color="000000"/>
              <w:right w:val="nil"/>
            </w:tcBorders>
          </w:tcPr>
          <w:p w14:paraId="1DF6EE7D" w14:textId="77777777" w:rsidR="00D62480" w:rsidRDefault="00D62480">
            <w:pPr>
              <w:jc w:val="center"/>
              <w:rPr>
                <w:color w:val="000000"/>
              </w:rPr>
            </w:pPr>
          </w:p>
        </w:tc>
        <w:tc>
          <w:tcPr>
            <w:tcW w:w="900" w:type="dxa"/>
            <w:tcBorders>
              <w:top w:val="single" w:sz="6" w:space="0" w:color="000000"/>
              <w:left w:val="single" w:sz="6" w:space="0" w:color="000000"/>
              <w:bottom w:val="single" w:sz="6" w:space="0" w:color="000000"/>
              <w:right w:val="nil"/>
            </w:tcBorders>
          </w:tcPr>
          <w:p w14:paraId="2527FBF7" w14:textId="77777777" w:rsidR="00D62480" w:rsidRDefault="00D62480">
            <w:pPr>
              <w:jc w:val="center"/>
              <w:rPr>
                <w:color w:val="000000"/>
              </w:rPr>
            </w:pPr>
          </w:p>
        </w:tc>
        <w:tc>
          <w:tcPr>
            <w:tcW w:w="900" w:type="dxa"/>
            <w:tcBorders>
              <w:top w:val="single" w:sz="6" w:space="0" w:color="000000"/>
              <w:left w:val="single" w:sz="6" w:space="0" w:color="000000"/>
              <w:bottom w:val="single" w:sz="6" w:space="0" w:color="000000"/>
              <w:right w:val="nil"/>
            </w:tcBorders>
            <w:vAlign w:val="bottom"/>
          </w:tcPr>
          <w:p w14:paraId="09FA024F" w14:textId="77777777" w:rsidR="00D62480" w:rsidRDefault="00D62480">
            <w:pPr>
              <w:jc w:val="center"/>
              <w:rPr>
                <w:color w:val="000000"/>
                <w:sz w:val="16"/>
                <w:szCs w:val="16"/>
              </w:rPr>
            </w:pPr>
          </w:p>
        </w:tc>
        <w:tc>
          <w:tcPr>
            <w:tcW w:w="900" w:type="dxa"/>
            <w:tcBorders>
              <w:top w:val="single" w:sz="6" w:space="0" w:color="000000"/>
              <w:left w:val="single" w:sz="6" w:space="0" w:color="000000"/>
              <w:bottom w:val="single" w:sz="6" w:space="0" w:color="000000"/>
              <w:right w:val="nil"/>
            </w:tcBorders>
          </w:tcPr>
          <w:p w14:paraId="5737406D" w14:textId="77777777" w:rsidR="00D62480" w:rsidRDefault="00D62480">
            <w:pPr>
              <w:jc w:val="center"/>
              <w:rPr>
                <w:color w:val="000000"/>
              </w:rPr>
            </w:pPr>
          </w:p>
        </w:tc>
        <w:tc>
          <w:tcPr>
            <w:tcW w:w="1080" w:type="dxa"/>
            <w:tcBorders>
              <w:top w:val="single" w:sz="6" w:space="0" w:color="000000"/>
              <w:left w:val="single" w:sz="6" w:space="0" w:color="000000"/>
              <w:bottom w:val="single" w:sz="6" w:space="0" w:color="000000"/>
              <w:right w:val="single" w:sz="12" w:space="0" w:color="000000"/>
            </w:tcBorders>
          </w:tcPr>
          <w:p w14:paraId="7DAF8A7B" w14:textId="77777777" w:rsidR="00D62480" w:rsidRDefault="00D62480">
            <w:pPr>
              <w:jc w:val="center"/>
              <w:rPr>
                <w:color w:val="000000"/>
                <w:sz w:val="18"/>
                <w:szCs w:val="18"/>
              </w:rPr>
            </w:pPr>
          </w:p>
        </w:tc>
      </w:tr>
      <w:tr w:rsidR="00D62480" w14:paraId="60C542E8" w14:textId="77777777" w:rsidTr="006F5807">
        <w:trPr>
          <w:cantSplit/>
          <w:jc w:val="center"/>
        </w:trPr>
        <w:tc>
          <w:tcPr>
            <w:tcW w:w="810" w:type="dxa"/>
            <w:tcBorders>
              <w:top w:val="single" w:sz="6" w:space="0" w:color="000000"/>
              <w:left w:val="single" w:sz="12" w:space="0" w:color="000000"/>
              <w:bottom w:val="single" w:sz="6" w:space="0" w:color="000000"/>
              <w:right w:val="nil"/>
            </w:tcBorders>
          </w:tcPr>
          <w:p w14:paraId="5FB40E6A" w14:textId="77777777" w:rsidR="00D62480" w:rsidRDefault="00D62480">
            <w:pPr>
              <w:jc w:val="center"/>
            </w:pPr>
          </w:p>
        </w:tc>
        <w:tc>
          <w:tcPr>
            <w:tcW w:w="5040" w:type="dxa"/>
            <w:tcBorders>
              <w:top w:val="single" w:sz="6" w:space="0" w:color="000000"/>
              <w:left w:val="single" w:sz="6" w:space="0" w:color="000000"/>
              <w:bottom w:val="single" w:sz="6" w:space="0" w:color="000000"/>
              <w:right w:val="nil"/>
            </w:tcBorders>
          </w:tcPr>
          <w:p w14:paraId="1999E1DC" w14:textId="77777777" w:rsidR="00D62480" w:rsidRPr="00295907" w:rsidRDefault="00D62480" w:rsidP="00295907">
            <w:pPr>
              <w:rPr>
                <w:b/>
                <w:bCs/>
              </w:rPr>
            </w:pPr>
            <w:r w:rsidRPr="00295907">
              <w:rPr>
                <w:b/>
                <w:bCs/>
              </w:rPr>
              <w:t>Length of Record</w:t>
            </w:r>
          </w:p>
        </w:tc>
        <w:tc>
          <w:tcPr>
            <w:tcW w:w="900" w:type="dxa"/>
            <w:tcBorders>
              <w:top w:val="single" w:sz="6" w:space="0" w:color="000000"/>
              <w:left w:val="single" w:sz="6" w:space="0" w:color="000000"/>
              <w:bottom w:val="single" w:sz="6" w:space="0" w:color="000000"/>
              <w:right w:val="nil"/>
            </w:tcBorders>
          </w:tcPr>
          <w:p w14:paraId="3F7A773C" w14:textId="77777777" w:rsidR="00D62480" w:rsidRPr="00295907" w:rsidRDefault="00D62480" w:rsidP="00296329">
            <w:pPr>
              <w:jc w:val="center"/>
              <w:rPr>
                <w:rFonts w:ascii="Calibri" w:hAnsi="Calibri"/>
                <w:b/>
                <w:color w:val="000000"/>
              </w:rPr>
            </w:pPr>
          </w:p>
        </w:tc>
        <w:tc>
          <w:tcPr>
            <w:tcW w:w="900" w:type="dxa"/>
            <w:tcBorders>
              <w:top w:val="single" w:sz="6" w:space="0" w:color="000000"/>
              <w:left w:val="single" w:sz="6" w:space="0" w:color="000000"/>
              <w:bottom w:val="single" w:sz="6" w:space="0" w:color="000000"/>
              <w:right w:val="nil"/>
            </w:tcBorders>
          </w:tcPr>
          <w:p w14:paraId="583D091E" w14:textId="77777777" w:rsidR="00D62480" w:rsidRPr="00295907" w:rsidRDefault="00295907" w:rsidP="00296329">
            <w:pPr>
              <w:jc w:val="center"/>
              <w:rPr>
                <w:b/>
                <w:color w:val="000000"/>
              </w:rPr>
            </w:pPr>
            <w:r w:rsidRPr="00295907">
              <w:rPr>
                <w:b/>
                <w:color w:val="000000"/>
              </w:rPr>
              <w:t>338</w:t>
            </w:r>
          </w:p>
        </w:tc>
        <w:tc>
          <w:tcPr>
            <w:tcW w:w="900" w:type="dxa"/>
            <w:tcBorders>
              <w:top w:val="single" w:sz="6" w:space="0" w:color="000000"/>
              <w:left w:val="single" w:sz="6" w:space="0" w:color="000000"/>
              <w:bottom w:val="single" w:sz="6" w:space="0" w:color="000000"/>
              <w:right w:val="nil"/>
            </w:tcBorders>
            <w:vAlign w:val="bottom"/>
          </w:tcPr>
          <w:p w14:paraId="3893B950" w14:textId="77777777" w:rsidR="00D62480" w:rsidRDefault="00D62480">
            <w:pPr>
              <w:jc w:val="center"/>
              <w:rPr>
                <w:color w:val="000000"/>
                <w:sz w:val="16"/>
                <w:szCs w:val="16"/>
              </w:rPr>
            </w:pPr>
          </w:p>
        </w:tc>
        <w:tc>
          <w:tcPr>
            <w:tcW w:w="900" w:type="dxa"/>
            <w:tcBorders>
              <w:top w:val="single" w:sz="6" w:space="0" w:color="000000"/>
              <w:left w:val="single" w:sz="6" w:space="0" w:color="000000"/>
              <w:bottom w:val="single" w:sz="6" w:space="0" w:color="000000"/>
              <w:right w:val="nil"/>
            </w:tcBorders>
          </w:tcPr>
          <w:p w14:paraId="1638FDBE" w14:textId="77777777" w:rsidR="00D62480" w:rsidRDefault="00D62480">
            <w:pPr>
              <w:jc w:val="center"/>
              <w:rPr>
                <w:color w:val="000000"/>
              </w:rPr>
            </w:pPr>
          </w:p>
        </w:tc>
        <w:tc>
          <w:tcPr>
            <w:tcW w:w="1080" w:type="dxa"/>
            <w:tcBorders>
              <w:top w:val="single" w:sz="6" w:space="0" w:color="000000"/>
              <w:left w:val="single" w:sz="6" w:space="0" w:color="000000"/>
              <w:bottom w:val="single" w:sz="6" w:space="0" w:color="000000"/>
              <w:right w:val="single" w:sz="12" w:space="0" w:color="000000"/>
            </w:tcBorders>
          </w:tcPr>
          <w:p w14:paraId="236B2709" w14:textId="77777777" w:rsidR="00D62480" w:rsidRDefault="00D62480">
            <w:pPr>
              <w:jc w:val="center"/>
              <w:rPr>
                <w:color w:val="000000"/>
                <w:sz w:val="18"/>
                <w:szCs w:val="18"/>
              </w:rPr>
            </w:pPr>
          </w:p>
        </w:tc>
      </w:tr>
    </w:tbl>
    <w:p w14:paraId="0AA4B8CB" w14:textId="77777777" w:rsidR="001B4BAE" w:rsidRDefault="001B4BAE" w:rsidP="001B4BAE">
      <w:pPr>
        <w:pStyle w:val="DefaultText"/>
        <w:jc w:val="center"/>
        <w:rPr>
          <w:b/>
        </w:rPr>
      </w:pPr>
    </w:p>
    <w:p w14:paraId="6C51F68C" w14:textId="77777777" w:rsidR="00F40AA1" w:rsidRPr="00740EFB" w:rsidRDefault="0020403A" w:rsidP="00F40AA1">
      <w:pPr>
        <w:tabs>
          <w:tab w:val="left" w:pos="720"/>
        </w:tabs>
        <w:spacing w:line="276" w:lineRule="auto"/>
        <w:ind w:left="720" w:hanging="540"/>
        <w:rPr>
          <w:rFonts w:asciiTheme="minorHAnsi" w:eastAsia="Calibri" w:hAnsiTheme="minorHAnsi"/>
        </w:rPr>
      </w:pPr>
      <w:r>
        <w:rPr>
          <w:rFonts w:asciiTheme="minorHAnsi" w:eastAsia="Calibri" w:hAnsiTheme="minorHAnsi"/>
        </w:rPr>
        <w:t>1</w:t>
      </w:r>
      <w:r w:rsidR="00F40AA1" w:rsidRPr="00F40AA1">
        <w:rPr>
          <w:rFonts w:asciiTheme="minorHAnsi" w:eastAsia="Calibri" w:hAnsiTheme="minorHAnsi"/>
        </w:rPr>
        <w:t>.</w:t>
      </w:r>
      <w:r w:rsidR="00F40AA1" w:rsidRPr="00F40AA1">
        <w:rPr>
          <w:rFonts w:asciiTheme="minorHAnsi" w:eastAsia="Calibri" w:hAnsiTheme="minorHAnsi"/>
        </w:rPr>
        <w:tab/>
      </w:r>
      <w:r w:rsidRPr="001662EE">
        <w:rPr>
          <w:rFonts w:ascii="Calibri" w:eastAsia="Calibri" w:hAnsi="Calibri"/>
        </w:rPr>
        <w:t>CUSIP Number</w:t>
      </w:r>
      <w:r>
        <w:rPr>
          <w:rFonts w:ascii="Calibri" w:eastAsia="Calibri" w:hAnsi="Calibri"/>
        </w:rPr>
        <w:t xml:space="preserve">:  A </w:t>
      </w:r>
      <w:r>
        <w:rPr>
          <w:rFonts w:asciiTheme="minorHAnsi" w:eastAsia="Calibri" w:hAnsiTheme="minorHAnsi"/>
        </w:rPr>
        <w:t>unique, nine</w:t>
      </w:r>
      <w:r w:rsidRPr="00CC4FF5">
        <w:rPr>
          <w:rFonts w:asciiTheme="minorHAnsi" w:eastAsia="Calibri" w:hAnsiTheme="minorHAnsi"/>
        </w:rPr>
        <w:t xml:space="preserve">-character </w:t>
      </w:r>
      <w:r w:rsidRPr="00CC4FF5">
        <w:rPr>
          <w:rFonts w:asciiTheme="minorHAnsi" w:hAnsiTheme="minorHAnsi" w:cs="Mangal"/>
        </w:rPr>
        <w:t>identification number assigned by the Committee on Uniform Securities Identification Procedures</w:t>
      </w:r>
      <w:r w:rsidR="00B60129">
        <w:rPr>
          <w:rFonts w:asciiTheme="minorHAnsi" w:hAnsiTheme="minorHAnsi" w:cs="Mangal"/>
        </w:rPr>
        <w:t xml:space="preserve"> to each publicly traded security at the time of issuance</w:t>
      </w:r>
      <w:r w:rsidR="00F40AA1" w:rsidRPr="00740EFB">
        <w:rPr>
          <w:rFonts w:asciiTheme="minorHAnsi" w:hAnsiTheme="minorHAnsi" w:cs="Mangal"/>
        </w:rPr>
        <w:t>.</w:t>
      </w:r>
    </w:p>
    <w:p w14:paraId="1F6C388C" w14:textId="77777777" w:rsidR="0020403A" w:rsidRPr="00740EFB" w:rsidRDefault="0020403A" w:rsidP="0020403A">
      <w:pPr>
        <w:tabs>
          <w:tab w:val="left" w:pos="720"/>
        </w:tabs>
        <w:spacing w:line="276" w:lineRule="auto"/>
        <w:ind w:left="720" w:hanging="540"/>
        <w:rPr>
          <w:rFonts w:asciiTheme="minorHAnsi" w:eastAsia="Calibri" w:hAnsiTheme="minorHAnsi"/>
        </w:rPr>
      </w:pPr>
      <w:r>
        <w:rPr>
          <w:rFonts w:asciiTheme="minorHAnsi" w:eastAsia="Calibri" w:hAnsiTheme="minorHAnsi"/>
        </w:rPr>
        <w:t>2</w:t>
      </w:r>
      <w:r w:rsidRPr="00F40AA1">
        <w:rPr>
          <w:rFonts w:asciiTheme="minorHAnsi" w:eastAsia="Calibri" w:hAnsiTheme="minorHAnsi"/>
        </w:rPr>
        <w:t>.</w:t>
      </w:r>
      <w:r w:rsidRPr="00F40AA1">
        <w:rPr>
          <w:rFonts w:asciiTheme="minorHAnsi" w:eastAsia="Calibri" w:hAnsiTheme="minorHAnsi"/>
        </w:rPr>
        <w:tab/>
      </w:r>
      <w:r w:rsidRPr="00FA1088">
        <w:rPr>
          <w:rFonts w:ascii="Calibri" w:eastAsia="Calibri" w:hAnsi="Calibri"/>
        </w:rPr>
        <w:t xml:space="preserve">Pool ID:  </w:t>
      </w:r>
      <w:r w:rsidRPr="00FA1088">
        <w:rPr>
          <w:rFonts w:ascii="Calibri" w:hAnsi="Calibri" w:cs="Calibri"/>
        </w:rPr>
        <w:t>The Ginnie Mae Pool identifier; the number as</w:t>
      </w:r>
      <w:r>
        <w:rPr>
          <w:rFonts w:ascii="Calibri" w:hAnsi="Calibri" w:cs="Calibri"/>
        </w:rPr>
        <w:t xml:space="preserve">signed </w:t>
      </w:r>
      <w:r w:rsidRPr="00FA1088">
        <w:rPr>
          <w:rFonts w:ascii="Calibri" w:hAnsi="Calibri" w:cs="Calibri"/>
        </w:rPr>
        <w:t xml:space="preserve">to the </w:t>
      </w:r>
      <w:r>
        <w:rPr>
          <w:rFonts w:ascii="Calibri" w:hAnsi="Calibri" w:cs="Calibri"/>
        </w:rPr>
        <w:t xml:space="preserve">Platinum </w:t>
      </w:r>
      <w:r w:rsidRPr="00FA1088">
        <w:rPr>
          <w:rFonts w:ascii="Calibri" w:hAnsi="Calibri" w:cs="Calibri"/>
        </w:rPr>
        <w:t>pool</w:t>
      </w:r>
      <w:r>
        <w:rPr>
          <w:rFonts w:ascii="Calibri" w:hAnsi="Calibri" w:cs="Calibri"/>
        </w:rPr>
        <w:t xml:space="preserve"> by Ginnie Mae at pooling</w:t>
      </w:r>
      <w:r w:rsidRPr="00740EFB">
        <w:rPr>
          <w:rFonts w:asciiTheme="minorHAnsi" w:hAnsiTheme="minorHAnsi" w:cs="Mangal"/>
        </w:rPr>
        <w:t>.</w:t>
      </w:r>
    </w:p>
    <w:p w14:paraId="15C204B1" w14:textId="77777777" w:rsidR="0020403A" w:rsidRPr="00740EFB" w:rsidRDefault="0020403A" w:rsidP="0020403A">
      <w:pPr>
        <w:tabs>
          <w:tab w:val="left" w:pos="720"/>
        </w:tabs>
        <w:spacing w:line="276" w:lineRule="auto"/>
        <w:ind w:left="720" w:hanging="540"/>
        <w:rPr>
          <w:rFonts w:asciiTheme="minorHAnsi" w:eastAsia="Calibri" w:hAnsiTheme="minorHAnsi"/>
        </w:rPr>
      </w:pPr>
      <w:r>
        <w:rPr>
          <w:rFonts w:asciiTheme="minorHAnsi" w:eastAsia="Calibri" w:hAnsiTheme="minorHAnsi"/>
        </w:rPr>
        <w:t>3</w:t>
      </w:r>
      <w:r w:rsidRPr="00F40AA1">
        <w:rPr>
          <w:rFonts w:asciiTheme="minorHAnsi" w:eastAsia="Calibri" w:hAnsiTheme="minorHAnsi"/>
        </w:rPr>
        <w:t>.</w:t>
      </w:r>
      <w:r w:rsidRPr="00F40AA1">
        <w:rPr>
          <w:rFonts w:asciiTheme="minorHAnsi" w:eastAsia="Calibri" w:hAnsiTheme="minorHAnsi"/>
        </w:rPr>
        <w:tab/>
      </w:r>
      <w:r w:rsidR="002E5A22">
        <w:rPr>
          <w:rFonts w:ascii="Calibri" w:eastAsia="Calibri" w:hAnsi="Calibri"/>
        </w:rPr>
        <w:t xml:space="preserve">Pool </w:t>
      </w:r>
      <w:r w:rsidR="002E5A22" w:rsidRPr="00CC4FF5">
        <w:rPr>
          <w:rFonts w:asciiTheme="minorHAnsi" w:eastAsia="Calibri" w:hAnsiTheme="minorHAnsi"/>
        </w:rPr>
        <w:t xml:space="preserve">Indicator: </w:t>
      </w:r>
      <w:r w:rsidR="002E5A22">
        <w:rPr>
          <w:rFonts w:asciiTheme="minorHAnsi" w:eastAsia="Calibri" w:hAnsiTheme="minorHAnsi"/>
        </w:rPr>
        <w:t xml:space="preserve"> </w:t>
      </w:r>
      <w:r w:rsidR="002E5A22">
        <w:rPr>
          <w:rFonts w:asciiTheme="minorHAnsi" w:hAnsiTheme="minorHAnsi" w:cs="Mangal"/>
        </w:rPr>
        <w:t>The</w:t>
      </w:r>
      <w:r w:rsidR="002E5A22" w:rsidRPr="00CC4FF5">
        <w:rPr>
          <w:rFonts w:asciiTheme="minorHAnsi" w:hAnsiTheme="minorHAnsi" w:cs="Mangal"/>
        </w:rPr>
        <w:t xml:space="preserve"> one-character value identifying the Issue Type of the given </w:t>
      </w:r>
      <w:r w:rsidR="002E5A22">
        <w:rPr>
          <w:rFonts w:ascii="Calibri" w:hAnsi="Calibri" w:cs="Calibri"/>
        </w:rPr>
        <w:t xml:space="preserve">Platinum </w:t>
      </w:r>
      <w:r w:rsidR="002E5A22" w:rsidRPr="00CC4FF5">
        <w:rPr>
          <w:rFonts w:asciiTheme="minorHAnsi" w:hAnsiTheme="minorHAnsi" w:cs="Mangal"/>
        </w:rPr>
        <w:t>pool (X, C, or M)</w:t>
      </w:r>
      <w:r w:rsidRPr="00740EFB">
        <w:rPr>
          <w:rFonts w:asciiTheme="minorHAnsi" w:hAnsiTheme="minorHAnsi" w:cs="Mangal"/>
        </w:rPr>
        <w:t>.</w:t>
      </w:r>
    </w:p>
    <w:p w14:paraId="4F3AA5C2" w14:textId="77777777" w:rsidR="0020403A" w:rsidRPr="00740EFB" w:rsidRDefault="0020403A" w:rsidP="0020403A">
      <w:pPr>
        <w:tabs>
          <w:tab w:val="left" w:pos="720"/>
        </w:tabs>
        <w:spacing w:line="276" w:lineRule="auto"/>
        <w:ind w:left="720" w:hanging="540"/>
        <w:rPr>
          <w:rFonts w:asciiTheme="minorHAnsi" w:eastAsia="Calibri" w:hAnsiTheme="minorHAnsi"/>
        </w:rPr>
      </w:pPr>
      <w:r>
        <w:rPr>
          <w:rFonts w:asciiTheme="minorHAnsi" w:eastAsia="Calibri" w:hAnsiTheme="minorHAnsi"/>
        </w:rPr>
        <w:t>4</w:t>
      </w:r>
      <w:r w:rsidRPr="00F40AA1">
        <w:rPr>
          <w:rFonts w:asciiTheme="minorHAnsi" w:eastAsia="Calibri" w:hAnsiTheme="minorHAnsi"/>
        </w:rPr>
        <w:t>.</w:t>
      </w:r>
      <w:r w:rsidRPr="00F40AA1">
        <w:rPr>
          <w:rFonts w:asciiTheme="minorHAnsi" w:eastAsia="Calibri" w:hAnsiTheme="minorHAnsi"/>
        </w:rPr>
        <w:tab/>
      </w:r>
      <w:r w:rsidR="002E5A22" w:rsidRPr="00FF0185">
        <w:rPr>
          <w:rFonts w:asciiTheme="minorHAnsi" w:eastAsia="Calibri" w:hAnsiTheme="minorHAnsi"/>
        </w:rPr>
        <w:t xml:space="preserve">Pool Type: </w:t>
      </w:r>
      <w:r w:rsidR="002E5A22">
        <w:rPr>
          <w:rFonts w:asciiTheme="minorHAnsi" w:eastAsia="Calibri" w:hAnsiTheme="minorHAnsi"/>
        </w:rPr>
        <w:t xml:space="preserve"> </w:t>
      </w:r>
      <w:r w:rsidR="002E5A22">
        <w:rPr>
          <w:rFonts w:asciiTheme="minorHAnsi" w:hAnsiTheme="minorHAnsi" w:cs="Mangal"/>
        </w:rPr>
        <w:t>The</w:t>
      </w:r>
      <w:r w:rsidR="002E5A22" w:rsidRPr="00FF0185">
        <w:rPr>
          <w:rFonts w:asciiTheme="minorHAnsi" w:hAnsiTheme="minorHAnsi" w:cs="Mangal"/>
        </w:rPr>
        <w:t xml:space="preserve"> two-character value identifying the </w:t>
      </w:r>
      <w:r w:rsidR="002E5A22">
        <w:rPr>
          <w:rFonts w:asciiTheme="minorHAnsi" w:hAnsiTheme="minorHAnsi" w:cs="Mangal"/>
        </w:rPr>
        <w:t xml:space="preserve">pool </w:t>
      </w:r>
      <w:r w:rsidR="002E5A22" w:rsidRPr="00FF0185">
        <w:rPr>
          <w:rFonts w:asciiTheme="minorHAnsi" w:hAnsiTheme="minorHAnsi" w:cs="Mangal"/>
        </w:rPr>
        <w:t xml:space="preserve">type of </w:t>
      </w:r>
      <w:r w:rsidR="002E5A22">
        <w:rPr>
          <w:rFonts w:ascii="Calibri" w:hAnsi="Calibri" w:cs="Calibri"/>
        </w:rPr>
        <w:t xml:space="preserve">Platinum </w:t>
      </w:r>
      <w:r w:rsidR="002E5A22" w:rsidRPr="00FF0185">
        <w:rPr>
          <w:rFonts w:asciiTheme="minorHAnsi" w:hAnsiTheme="minorHAnsi" w:cs="Mangal"/>
        </w:rPr>
        <w:t>pool</w:t>
      </w:r>
      <w:r w:rsidRPr="00740EFB">
        <w:rPr>
          <w:rFonts w:asciiTheme="minorHAnsi" w:hAnsiTheme="minorHAnsi" w:cs="Mangal"/>
        </w:rPr>
        <w:t>.</w:t>
      </w:r>
    </w:p>
    <w:p w14:paraId="17F5EACE" w14:textId="77777777" w:rsidR="0020403A" w:rsidRPr="00740EFB" w:rsidRDefault="0020403A" w:rsidP="0020403A">
      <w:pPr>
        <w:tabs>
          <w:tab w:val="left" w:pos="720"/>
        </w:tabs>
        <w:spacing w:line="276" w:lineRule="auto"/>
        <w:ind w:left="720" w:hanging="540"/>
        <w:rPr>
          <w:rFonts w:asciiTheme="minorHAnsi" w:eastAsia="Calibri" w:hAnsiTheme="minorHAnsi"/>
        </w:rPr>
      </w:pPr>
      <w:r>
        <w:rPr>
          <w:rFonts w:asciiTheme="minorHAnsi" w:eastAsia="Calibri" w:hAnsiTheme="minorHAnsi"/>
        </w:rPr>
        <w:t>5</w:t>
      </w:r>
      <w:r w:rsidRPr="00F40AA1">
        <w:rPr>
          <w:rFonts w:asciiTheme="minorHAnsi" w:eastAsia="Calibri" w:hAnsiTheme="minorHAnsi"/>
        </w:rPr>
        <w:t>.</w:t>
      </w:r>
      <w:r w:rsidRPr="00F40AA1">
        <w:rPr>
          <w:rFonts w:asciiTheme="minorHAnsi" w:eastAsia="Calibri" w:hAnsiTheme="minorHAnsi"/>
        </w:rPr>
        <w:tab/>
      </w:r>
      <w:r w:rsidR="002E5A22" w:rsidRPr="00550EAE">
        <w:rPr>
          <w:rFonts w:asciiTheme="minorHAnsi" w:eastAsia="Calibri" w:hAnsiTheme="minorHAnsi"/>
        </w:rPr>
        <w:t>Record Type:</w:t>
      </w:r>
      <w:r w:rsidR="002E5A22" w:rsidRPr="00550EAE">
        <w:rPr>
          <w:rFonts w:asciiTheme="minorHAnsi" w:eastAsia="Calibri" w:hAnsiTheme="minorHAnsi"/>
        </w:rPr>
        <w:tab/>
        <w:t xml:space="preserve"> “</w:t>
      </w:r>
      <w:r w:rsidR="002E5A22">
        <w:rPr>
          <w:rFonts w:asciiTheme="minorHAnsi" w:eastAsia="Calibri" w:hAnsiTheme="minorHAnsi"/>
        </w:rPr>
        <w:t>W</w:t>
      </w:r>
      <w:r w:rsidR="002E5A22" w:rsidRPr="00550EAE">
        <w:rPr>
          <w:rFonts w:asciiTheme="minorHAnsi" w:eastAsia="Calibri" w:hAnsiTheme="minorHAnsi"/>
        </w:rPr>
        <w:t xml:space="preserve">” for the Platinum Pool </w:t>
      </w:r>
      <w:r w:rsidR="002E5A22">
        <w:rPr>
          <w:rFonts w:asciiTheme="minorHAnsi" w:eastAsia="Calibri" w:hAnsiTheme="minorHAnsi"/>
        </w:rPr>
        <w:t>Various</w:t>
      </w:r>
      <w:r w:rsidR="002E5A22" w:rsidRPr="00550EAE">
        <w:rPr>
          <w:rFonts w:asciiTheme="minorHAnsi" w:eastAsia="Calibri" w:hAnsiTheme="minorHAnsi"/>
        </w:rPr>
        <w:t xml:space="preserve"> Record</w:t>
      </w:r>
      <w:r w:rsidRPr="00740EFB">
        <w:rPr>
          <w:rFonts w:asciiTheme="minorHAnsi" w:hAnsiTheme="minorHAnsi" w:cs="Mangal"/>
        </w:rPr>
        <w:t>.</w:t>
      </w:r>
    </w:p>
    <w:p w14:paraId="503DA6D1" w14:textId="77777777" w:rsidR="0020403A" w:rsidRPr="00BC34C6" w:rsidRDefault="0020403A" w:rsidP="0020403A">
      <w:pPr>
        <w:tabs>
          <w:tab w:val="left" w:pos="720"/>
        </w:tabs>
        <w:spacing w:line="276" w:lineRule="auto"/>
        <w:ind w:left="720" w:hanging="540"/>
        <w:rPr>
          <w:rFonts w:asciiTheme="minorHAnsi" w:eastAsia="Calibri" w:hAnsiTheme="minorHAnsi"/>
        </w:rPr>
      </w:pPr>
      <w:r w:rsidRPr="003A04A5">
        <w:rPr>
          <w:rFonts w:asciiTheme="minorHAnsi" w:eastAsia="Calibri" w:hAnsiTheme="minorHAnsi"/>
        </w:rPr>
        <w:t>6.</w:t>
      </w:r>
      <w:r w:rsidRPr="003A04A5">
        <w:rPr>
          <w:rFonts w:asciiTheme="minorHAnsi" w:eastAsia="Calibri" w:hAnsiTheme="minorHAnsi"/>
        </w:rPr>
        <w:tab/>
      </w:r>
      <w:r w:rsidR="002E5A22" w:rsidRPr="003A04A5">
        <w:rPr>
          <w:rFonts w:asciiTheme="minorHAnsi" w:hAnsiTheme="minorHAnsi"/>
        </w:rPr>
        <w:t>Weighted Average Cre</w:t>
      </w:r>
      <w:r w:rsidR="002E5A22" w:rsidRPr="00BC34C6">
        <w:rPr>
          <w:rFonts w:asciiTheme="minorHAnsi" w:hAnsiTheme="minorHAnsi"/>
        </w:rPr>
        <w:t>dit Score</w:t>
      </w:r>
      <w:r w:rsidR="002E5A22" w:rsidRPr="00BC34C6">
        <w:rPr>
          <w:rFonts w:asciiTheme="minorHAnsi" w:eastAsia="Calibri" w:hAnsiTheme="minorHAnsi"/>
        </w:rPr>
        <w:t xml:space="preserve">:  </w:t>
      </w:r>
      <w:r w:rsidR="002E5A22" w:rsidRPr="00BC34C6">
        <w:rPr>
          <w:rFonts w:asciiTheme="minorHAnsi" w:hAnsiTheme="minorHAnsi"/>
          <w:bCs/>
        </w:rPr>
        <w:t>W</w:t>
      </w:r>
      <w:r w:rsidR="002E5A22" w:rsidRPr="00BC34C6">
        <w:rPr>
          <w:rFonts w:asciiTheme="minorHAnsi" w:hAnsiTheme="minorHAnsi" w:cs="Mangal"/>
          <w:color w:val="000000"/>
        </w:rPr>
        <w:t xml:space="preserve">eighted Average Credit Score of each </w:t>
      </w:r>
      <w:r w:rsidR="00BC34C6">
        <w:rPr>
          <w:rFonts w:asciiTheme="minorHAnsi" w:hAnsiTheme="minorHAnsi" w:cs="Mangal"/>
          <w:color w:val="000000"/>
        </w:rPr>
        <w:t xml:space="preserve">of </w:t>
      </w:r>
      <w:r w:rsidR="00724C30" w:rsidRPr="00BC34C6">
        <w:rPr>
          <w:rFonts w:asciiTheme="minorHAnsi" w:hAnsiTheme="minorHAnsi" w:cs="Mangal"/>
          <w:color w:val="000000"/>
        </w:rPr>
        <w:t xml:space="preserve">the pools in </w:t>
      </w:r>
      <w:r w:rsidR="002E5A22" w:rsidRPr="00BC34C6">
        <w:rPr>
          <w:rFonts w:asciiTheme="minorHAnsi" w:hAnsiTheme="minorHAnsi" w:cs="Mangal"/>
          <w:color w:val="000000"/>
        </w:rPr>
        <w:t>the Platinum pool</w:t>
      </w:r>
      <w:r w:rsidR="00724C30" w:rsidRPr="00BC34C6">
        <w:rPr>
          <w:rFonts w:asciiTheme="minorHAnsi" w:hAnsiTheme="minorHAnsi" w:cs="Mangal"/>
          <w:color w:val="000000"/>
        </w:rPr>
        <w:t xml:space="preserve"> weighted by (the Pool R</w:t>
      </w:r>
      <w:r w:rsidR="00724C30" w:rsidRPr="003A04A5">
        <w:rPr>
          <w:rFonts w:asciiTheme="minorHAnsi" w:hAnsiTheme="minorHAnsi" w:cs="Mangal"/>
          <w:color w:val="000000"/>
        </w:rPr>
        <w:t>PB multiplied by the “</w:t>
      </w:r>
      <w:r w:rsidR="00724C30" w:rsidRPr="00BC34C6">
        <w:rPr>
          <w:rFonts w:asciiTheme="minorHAnsi" w:hAnsiTheme="minorHAnsi"/>
          <w:bCs/>
        </w:rPr>
        <w:t>percentage”)</w:t>
      </w:r>
      <w:r w:rsidRPr="00BC34C6">
        <w:rPr>
          <w:rFonts w:asciiTheme="minorHAnsi" w:hAnsiTheme="minorHAnsi" w:cs="Mangal"/>
        </w:rPr>
        <w:t>.</w:t>
      </w:r>
    </w:p>
    <w:p w14:paraId="683592CA" w14:textId="77777777" w:rsidR="0020403A" w:rsidRPr="003A04A5" w:rsidRDefault="0020403A" w:rsidP="0020403A">
      <w:pPr>
        <w:tabs>
          <w:tab w:val="left" w:pos="720"/>
        </w:tabs>
        <w:spacing w:line="276" w:lineRule="auto"/>
        <w:ind w:left="720" w:hanging="540"/>
        <w:rPr>
          <w:rFonts w:asciiTheme="minorHAnsi" w:eastAsia="Calibri" w:hAnsiTheme="minorHAnsi"/>
        </w:rPr>
      </w:pPr>
      <w:r w:rsidRPr="00BC34C6">
        <w:rPr>
          <w:rFonts w:asciiTheme="minorHAnsi" w:eastAsia="Calibri" w:hAnsiTheme="minorHAnsi"/>
        </w:rPr>
        <w:t>7.</w:t>
      </w:r>
      <w:r w:rsidRPr="00BC34C6">
        <w:rPr>
          <w:rFonts w:asciiTheme="minorHAnsi" w:eastAsia="Calibri" w:hAnsiTheme="minorHAnsi"/>
        </w:rPr>
        <w:tab/>
      </w:r>
      <w:r w:rsidRPr="00BC34C6">
        <w:rPr>
          <w:rFonts w:asciiTheme="minorHAnsi" w:hAnsiTheme="minorHAnsi"/>
        </w:rPr>
        <w:t>Credit Score Not Available UPB</w:t>
      </w:r>
      <w:r w:rsidRPr="00BC34C6">
        <w:rPr>
          <w:rFonts w:asciiTheme="minorHAnsi" w:eastAsia="Calibri" w:hAnsiTheme="minorHAnsi"/>
        </w:rPr>
        <w:t xml:space="preserve">:  </w:t>
      </w:r>
      <w:r w:rsidR="00A67775" w:rsidRPr="00BC34C6">
        <w:rPr>
          <w:rFonts w:asciiTheme="minorHAnsi" w:hAnsiTheme="minorHAnsi" w:cs="Mangal"/>
          <w:color w:val="000000"/>
        </w:rPr>
        <w:t xml:space="preserve">The sum of (the </w:t>
      </w:r>
      <w:r w:rsidR="00A67775" w:rsidRPr="003A04A5">
        <w:rPr>
          <w:rFonts w:asciiTheme="minorHAnsi" w:hAnsiTheme="minorHAnsi"/>
        </w:rPr>
        <w:t xml:space="preserve">Credit Score Not Available </w:t>
      </w:r>
      <w:r w:rsidR="00A67775" w:rsidRPr="00BC34C6">
        <w:rPr>
          <w:rFonts w:asciiTheme="minorHAnsi" w:hAnsiTheme="minorHAnsi" w:cs="Mangal"/>
          <w:color w:val="000000"/>
        </w:rPr>
        <w:t>UPBs multiplied by the “</w:t>
      </w:r>
      <w:r w:rsidR="00A67775" w:rsidRPr="00BC34C6">
        <w:rPr>
          <w:rFonts w:asciiTheme="minorHAnsi" w:hAnsiTheme="minorHAnsi"/>
          <w:bCs/>
        </w:rPr>
        <w:t>percentage”)</w:t>
      </w:r>
      <w:r w:rsidR="00A67775" w:rsidRPr="00BC34C6">
        <w:rPr>
          <w:rFonts w:asciiTheme="minorHAnsi" w:hAnsiTheme="minorHAnsi" w:cs="Mangal"/>
          <w:color w:val="000000"/>
        </w:rPr>
        <w:t xml:space="preserve"> for the pools included in the </w:t>
      </w:r>
      <w:r w:rsidR="00A67775" w:rsidRPr="00BC34C6">
        <w:rPr>
          <w:rFonts w:ascii="Calibri" w:hAnsi="Calibri" w:cs="Calibri"/>
        </w:rPr>
        <w:t xml:space="preserve">Platinum </w:t>
      </w:r>
      <w:r w:rsidR="00A67775" w:rsidRPr="00BC34C6">
        <w:rPr>
          <w:rFonts w:asciiTheme="minorHAnsi" w:hAnsiTheme="minorHAnsi" w:cs="Mangal"/>
          <w:color w:val="000000"/>
        </w:rPr>
        <w:t>pool</w:t>
      </w:r>
      <w:r w:rsidRPr="003A04A5">
        <w:rPr>
          <w:rFonts w:asciiTheme="minorHAnsi" w:hAnsiTheme="minorHAnsi" w:cs="Mangal"/>
        </w:rPr>
        <w:t>.</w:t>
      </w:r>
    </w:p>
    <w:p w14:paraId="6A4D3AAE" w14:textId="77777777" w:rsidR="00F40AA1" w:rsidRPr="003A04A5" w:rsidRDefault="00F40AA1" w:rsidP="00F40AA1">
      <w:pPr>
        <w:tabs>
          <w:tab w:val="left" w:pos="720"/>
        </w:tabs>
        <w:spacing w:line="276" w:lineRule="auto"/>
        <w:ind w:left="720" w:hanging="540"/>
        <w:rPr>
          <w:rFonts w:asciiTheme="minorHAnsi" w:eastAsia="Calibri" w:hAnsiTheme="minorHAnsi"/>
        </w:rPr>
      </w:pPr>
      <w:r w:rsidRPr="00BC34C6">
        <w:rPr>
          <w:rFonts w:asciiTheme="minorHAnsi" w:eastAsia="Calibri" w:hAnsiTheme="minorHAnsi"/>
        </w:rPr>
        <w:t>8.</w:t>
      </w:r>
      <w:r w:rsidRPr="00BC34C6">
        <w:rPr>
          <w:rFonts w:asciiTheme="minorHAnsi" w:eastAsia="Calibri" w:hAnsiTheme="minorHAnsi"/>
        </w:rPr>
        <w:tab/>
      </w:r>
      <w:r w:rsidR="00774F6B" w:rsidRPr="00BC34C6">
        <w:rPr>
          <w:rFonts w:asciiTheme="minorHAnsi" w:hAnsiTheme="minorHAnsi"/>
        </w:rPr>
        <w:t>Credit Score Not Available % of Total UPB</w:t>
      </w:r>
      <w:r w:rsidRPr="00BC34C6">
        <w:rPr>
          <w:rFonts w:asciiTheme="minorHAnsi" w:eastAsia="Calibri" w:hAnsiTheme="minorHAnsi"/>
        </w:rPr>
        <w:t xml:space="preserve">:  </w:t>
      </w:r>
      <w:r w:rsidR="00A67775" w:rsidRPr="00BC34C6">
        <w:rPr>
          <w:rFonts w:asciiTheme="minorHAnsi" w:hAnsiTheme="minorHAnsi" w:cs="Mangal"/>
          <w:color w:val="000000"/>
        </w:rPr>
        <w:t xml:space="preserve">The </w:t>
      </w:r>
      <w:r w:rsidR="00A67775" w:rsidRPr="003A04A5">
        <w:rPr>
          <w:rFonts w:asciiTheme="minorHAnsi" w:hAnsiTheme="minorHAnsi"/>
        </w:rPr>
        <w:t xml:space="preserve">Credit Score Not Available </w:t>
      </w:r>
      <w:r w:rsidR="00A67775" w:rsidRPr="00BC34C6">
        <w:rPr>
          <w:rFonts w:asciiTheme="minorHAnsi" w:hAnsiTheme="minorHAnsi" w:cs="Mangal"/>
          <w:color w:val="000000"/>
        </w:rPr>
        <w:t xml:space="preserve">UPBs of the </w:t>
      </w:r>
      <w:r w:rsidR="00A67775" w:rsidRPr="00BC34C6">
        <w:rPr>
          <w:rFonts w:ascii="Calibri" w:hAnsi="Calibri" w:cs="Calibri"/>
        </w:rPr>
        <w:t xml:space="preserve">Platinum </w:t>
      </w:r>
      <w:r w:rsidR="00A67775" w:rsidRPr="00BC34C6">
        <w:rPr>
          <w:rFonts w:asciiTheme="minorHAnsi" w:hAnsiTheme="minorHAnsi" w:cs="Mangal"/>
          <w:color w:val="000000"/>
        </w:rPr>
        <w:t>pool expressed as a percentage of the Platinum pool’s total UPB</w:t>
      </w:r>
      <w:r w:rsidRPr="003A04A5">
        <w:rPr>
          <w:rFonts w:asciiTheme="minorHAnsi" w:hAnsiTheme="minorHAnsi" w:cs="Mangal"/>
        </w:rPr>
        <w:t>.</w:t>
      </w:r>
    </w:p>
    <w:p w14:paraId="2FD1033F" w14:textId="77777777" w:rsidR="00F40AA1" w:rsidRPr="003A04A5" w:rsidRDefault="00F40AA1" w:rsidP="00F40AA1">
      <w:pPr>
        <w:tabs>
          <w:tab w:val="left" w:pos="720"/>
        </w:tabs>
        <w:ind w:left="720" w:hanging="540"/>
        <w:rPr>
          <w:rFonts w:asciiTheme="minorHAnsi" w:eastAsia="Calibri" w:hAnsiTheme="minorHAnsi"/>
        </w:rPr>
      </w:pPr>
      <w:r w:rsidRPr="00BC34C6">
        <w:rPr>
          <w:rFonts w:asciiTheme="minorHAnsi" w:eastAsia="Calibri" w:hAnsiTheme="minorHAnsi"/>
        </w:rPr>
        <w:t>9.</w:t>
      </w:r>
      <w:r w:rsidRPr="00BC34C6">
        <w:rPr>
          <w:rFonts w:asciiTheme="minorHAnsi" w:eastAsia="Calibri" w:hAnsiTheme="minorHAnsi"/>
        </w:rPr>
        <w:tab/>
      </w:r>
      <w:r w:rsidR="00774F6B" w:rsidRPr="00BC34C6">
        <w:rPr>
          <w:rFonts w:asciiTheme="minorHAnsi" w:hAnsiTheme="minorHAnsi"/>
        </w:rPr>
        <w:t>Weighted Average Debt Income Ratio</w:t>
      </w:r>
      <w:r w:rsidRPr="00BC34C6">
        <w:rPr>
          <w:rFonts w:asciiTheme="minorHAnsi" w:hAnsiTheme="minorHAnsi" w:cs="Arial"/>
        </w:rPr>
        <w:t xml:space="preserve">:  </w:t>
      </w:r>
      <w:r w:rsidR="00A67775" w:rsidRPr="00BC34C6">
        <w:rPr>
          <w:rFonts w:asciiTheme="minorHAnsi" w:hAnsiTheme="minorHAnsi"/>
          <w:bCs/>
        </w:rPr>
        <w:t>W</w:t>
      </w:r>
      <w:r w:rsidR="00A67775" w:rsidRPr="00BC34C6">
        <w:rPr>
          <w:rFonts w:asciiTheme="minorHAnsi" w:hAnsiTheme="minorHAnsi" w:cs="Mangal"/>
          <w:color w:val="000000"/>
        </w:rPr>
        <w:t xml:space="preserve">eighted Average </w:t>
      </w:r>
      <w:r w:rsidR="00A67775" w:rsidRPr="003A04A5">
        <w:rPr>
          <w:rFonts w:asciiTheme="minorHAnsi" w:hAnsiTheme="minorHAnsi"/>
        </w:rPr>
        <w:t>Debt Income Ratio</w:t>
      </w:r>
      <w:r w:rsidR="00A67775" w:rsidRPr="00BC34C6">
        <w:rPr>
          <w:rFonts w:asciiTheme="minorHAnsi" w:hAnsiTheme="minorHAnsi" w:cs="Mangal"/>
          <w:color w:val="000000"/>
        </w:rPr>
        <w:t xml:space="preserve"> of each </w:t>
      </w:r>
      <w:r w:rsidR="00BC34C6">
        <w:rPr>
          <w:rFonts w:asciiTheme="minorHAnsi" w:hAnsiTheme="minorHAnsi" w:cs="Mangal"/>
          <w:color w:val="000000"/>
        </w:rPr>
        <w:t xml:space="preserve">of </w:t>
      </w:r>
      <w:r w:rsidR="00A67775" w:rsidRPr="00BC34C6">
        <w:rPr>
          <w:rFonts w:asciiTheme="minorHAnsi" w:hAnsiTheme="minorHAnsi" w:cs="Mangal"/>
          <w:color w:val="000000"/>
        </w:rPr>
        <w:t>the pools in the Platinum pool weighted by (the Pool RPB multiplied by the “</w:t>
      </w:r>
      <w:r w:rsidR="00A67775" w:rsidRPr="00BC34C6">
        <w:rPr>
          <w:rFonts w:asciiTheme="minorHAnsi" w:hAnsiTheme="minorHAnsi"/>
          <w:bCs/>
        </w:rPr>
        <w:t>percentage”)</w:t>
      </w:r>
      <w:r w:rsidRPr="003A04A5">
        <w:rPr>
          <w:rFonts w:asciiTheme="minorHAnsi" w:hAnsiTheme="minorHAnsi" w:cs="Mangal"/>
          <w:color w:val="000000"/>
        </w:rPr>
        <w:t>.</w:t>
      </w:r>
    </w:p>
    <w:p w14:paraId="00766028" w14:textId="77777777" w:rsidR="00DA7E50" w:rsidRPr="003A04A5" w:rsidRDefault="00DA7E50" w:rsidP="00DA7E50">
      <w:pPr>
        <w:tabs>
          <w:tab w:val="left" w:pos="720"/>
        </w:tabs>
        <w:ind w:left="720" w:hanging="540"/>
        <w:rPr>
          <w:rFonts w:asciiTheme="minorHAnsi" w:eastAsia="Calibri" w:hAnsiTheme="minorHAnsi"/>
        </w:rPr>
      </w:pPr>
      <w:r w:rsidRPr="00BC34C6">
        <w:rPr>
          <w:rFonts w:asciiTheme="minorHAnsi" w:eastAsia="Calibri" w:hAnsiTheme="minorHAnsi"/>
        </w:rPr>
        <w:t>10.</w:t>
      </w:r>
      <w:r w:rsidRPr="00BC34C6">
        <w:rPr>
          <w:rFonts w:asciiTheme="minorHAnsi" w:eastAsia="Calibri" w:hAnsiTheme="minorHAnsi"/>
        </w:rPr>
        <w:tab/>
      </w:r>
      <w:r w:rsidRPr="00BC34C6">
        <w:rPr>
          <w:rFonts w:asciiTheme="minorHAnsi" w:hAnsiTheme="minorHAnsi"/>
        </w:rPr>
        <w:t>Debt Income Ratio Not Available UPB</w:t>
      </w:r>
      <w:r w:rsidRPr="00BC34C6">
        <w:rPr>
          <w:rFonts w:asciiTheme="minorHAnsi" w:hAnsiTheme="minorHAnsi"/>
          <w:bCs/>
        </w:rPr>
        <w:t xml:space="preserve">: </w:t>
      </w:r>
      <w:r w:rsidRPr="00BC34C6">
        <w:rPr>
          <w:rFonts w:asciiTheme="minorHAnsi" w:eastAsia="Calibri" w:hAnsiTheme="minorHAnsi"/>
        </w:rPr>
        <w:t xml:space="preserve"> </w:t>
      </w:r>
      <w:r w:rsidR="00A67775" w:rsidRPr="00BC34C6">
        <w:rPr>
          <w:rFonts w:asciiTheme="minorHAnsi" w:hAnsiTheme="minorHAnsi" w:cs="Mangal"/>
          <w:color w:val="000000"/>
        </w:rPr>
        <w:t xml:space="preserve">The sum of (the </w:t>
      </w:r>
      <w:r w:rsidR="00A67775" w:rsidRPr="003A04A5">
        <w:rPr>
          <w:rFonts w:asciiTheme="minorHAnsi" w:hAnsiTheme="minorHAnsi"/>
        </w:rPr>
        <w:t xml:space="preserve">Debt Income Ratio Not Available </w:t>
      </w:r>
      <w:r w:rsidR="00A67775" w:rsidRPr="00BC34C6">
        <w:rPr>
          <w:rFonts w:asciiTheme="minorHAnsi" w:hAnsiTheme="minorHAnsi" w:cs="Mangal"/>
          <w:color w:val="000000"/>
        </w:rPr>
        <w:t>UPBs multiplied by the “</w:t>
      </w:r>
      <w:r w:rsidR="00A67775" w:rsidRPr="00BC34C6">
        <w:rPr>
          <w:rFonts w:asciiTheme="minorHAnsi" w:hAnsiTheme="minorHAnsi"/>
          <w:bCs/>
        </w:rPr>
        <w:t>percentage”)</w:t>
      </w:r>
      <w:r w:rsidR="00A67775" w:rsidRPr="00BC34C6">
        <w:rPr>
          <w:rFonts w:asciiTheme="minorHAnsi" w:hAnsiTheme="minorHAnsi" w:cs="Mangal"/>
          <w:color w:val="000000"/>
        </w:rPr>
        <w:t xml:space="preserve"> for the pools included in the </w:t>
      </w:r>
      <w:r w:rsidR="00A67775" w:rsidRPr="00BC34C6">
        <w:rPr>
          <w:rFonts w:ascii="Calibri" w:hAnsi="Calibri" w:cs="Calibri"/>
        </w:rPr>
        <w:t xml:space="preserve">Platinum </w:t>
      </w:r>
      <w:r w:rsidR="00A67775" w:rsidRPr="00BC34C6">
        <w:rPr>
          <w:rFonts w:asciiTheme="minorHAnsi" w:hAnsiTheme="minorHAnsi" w:cs="Mangal"/>
          <w:color w:val="000000"/>
        </w:rPr>
        <w:t>pool</w:t>
      </w:r>
      <w:r w:rsidRPr="003A04A5">
        <w:rPr>
          <w:rFonts w:asciiTheme="minorHAnsi" w:hAnsiTheme="minorHAnsi" w:cs="Mangal"/>
          <w:color w:val="000000"/>
        </w:rPr>
        <w:t>.</w:t>
      </w:r>
    </w:p>
    <w:p w14:paraId="585390F5" w14:textId="77777777" w:rsidR="00F40AA1" w:rsidRPr="003A04A5" w:rsidRDefault="00F40AA1" w:rsidP="00F40AA1">
      <w:pPr>
        <w:tabs>
          <w:tab w:val="left" w:pos="720"/>
        </w:tabs>
        <w:ind w:left="720" w:hanging="540"/>
        <w:rPr>
          <w:rFonts w:asciiTheme="minorHAnsi" w:hAnsiTheme="minorHAnsi"/>
          <w:bCs/>
        </w:rPr>
      </w:pPr>
      <w:r w:rsidRPr="00BC34C6">
        <w:rPr>
          <w:rFonts w:asciiTheme="minorHAnsi" w:eastAsia="Calibri" w:hAnsiTheme="minorHAnsi"/>
        </w:rPr>
        <w:t>11.</w:t>
      </w:r>
      <w:r w:rsidRPr="00BC34C6">
        <w:rPr>
          <w:rFonts w:asciiTheme="minorHAnsi" w:eastAsia="Calibri" w:hAnsiTheme="minorHAnsi"/>
        </w:rPr>
        <w:tab/>
      </w:r>
      <w:r w:rsidR="00774F6B" w:rsidRPr="00BC34C6">
        <w:rPr>
          <w:rFonts w:asciiTheme="minorHAnsi" w:hAnsiTheme="minorHAnsi"/>
        </w:rPr>
        <w:t>Debt Income Ratio Not Available % of Total UPB</w:t>
      </w:r>
      <w:r w:rsidRPr="00BC34C6">
        <w:rPr>
          <w:rFonts w:asciiTheme="minorHAnsi" w:hAnsiTheme="minorHAnsi"/>
          <w:bCs/>
        </w:rPr>
        <w:t xml:space="preserve">: </w:t>
      </w:r>
      <w:r w:rsidRPr="00BC34C6">
        <w:rPr>
          <w:rFonts w:asciiTheme="minorHAnsi" w:hAnsiTheme="minorHAnsi" w:cs="Arial"/>
        </w:rPr>
        <w:t xml:space="preserve"> </w:t>
      </w:r>
      <w:r w:rsidR="00A67775" w:rsidRPr="00BC34C6">
        <w:rPr>
          <w:rFonts w:asciiTheme="minorHAnsi" w:hAnsiTheme="minorHAnsi" w:cs="Mangal"/>
          <w:color w:val="000000"/>
        </w:rPr>
        <w:t xml:space="preserve">The </w:t>
      </w:r>
      <w:r w:rsidR="00A67775" w:rsidRPr="003A04A5">
        <w:rPr>
          <w:rFonts w:asciiTheme="minorHAnsi" w:hAnsiTheme="minorHAnsi"/>
        </w:rPr>
        <w:t xml:space="preserve">Debt Income Ratio Not Available </w:t>
      </w:r>
      <w:r w:rsidR="00A67775" w:rsidRPr="00BC34C6">
        <w:rPr>
          <w:rFonts w:asciiTheme="minorHAnsi" w:hAnsiTheme="minorHAnsi" w:cs="Mangal"/>
          <w:color w:val="000000"/>
        </w:rPr>
        <w:t xml:space="preserve">UPBs of the </w:t>
      </w:r>
      <w:r w:rsidR="00A67775" w:rsidRPr="00BC34C6">
        <w:rPr>
          <w:rFonts w:ascii="Calibri" w:hAnsi="Calibri" w:cs="Calibri"/>
        </w:rPr>
        <w:t xml:space="preserve">Platinum </w:t>
      </w:r>
      <w:r w:rsidR="00A67775" w:rsidRPr="00BC34C6">
        <w:rPr>
          <w:rFonts w:asciiTheme="minorHAnsi" w:hAnsiTheme="minorHAnsi" w:cs="Mangal"/>
          <w:color w:val="000000"/>
        </w:rPr>
        <w:t>pool expressed as a percentage of the Platinum pool’s total UPB</w:t>
      </w:r>
      <w:r w:rsidRPr="003A04A5">
        <w:rPr>
          <w:rFonts w:asciiTheme="minorHAnsi" w:hAnsiTheme="minorHAnsi" w:cs="Mangal"/>
          <w:color w:val="000000"/>
        </w:rPr>
        <w:t xml:space="preserve">.  </w:t>
      </w:r>
    </w:p>
    <w:p w14:paraId="18ECEA36" w14:textId="77777777" w:rsidR="00F40AA1" w:rsidRPr="003A04A5" w:rsidRDefault="00F40AA1" w:rsidP="00F40AA1">
      <w:pPr>
        <w:tabs>
          <w:tab w:val="left" w:pos="720"/>
        </w:tabs>
        <w:ind w:left="720" w:hanging="540"/>
        <w:rPr>
          <w:rFonts w:asciiTheme="minorHAnsi" w:hAnsiTheme="minorHAnsi"/>
          <w:bCs/>
        </w:rPr>
      </w:pPr>
      <w:r w:rsidRPr="00BC34C6">
        <w:rPr>
          <w:rFonts w:asciiTheme="minorHAnsi" w:eastAsia="Calibri" w:hAnsiTheme="minorHAnsi"/>
        </w:rPr>
        <w:t>12.</w:t>
      </w:r>
      <w:r w:rsidRPr="00BC34C6">
        <w:rPr>
          <w:rFonts w:asciiTheme="minorHAnsi" w:eastAsia="Calibri" w:hAnsiTheme="minorHAnsi"/>
        </w:rPr>
        <w:tab/>
      </w:r>
      <w:r w:rsidR="00774F6B" w:rsidRPr="00BC34C6">
        <w:rPr>
          <w:rFonts w:asciiTheme="minorHAnsi" w:hAnsiTheme="minorHAnsi"/>
        </w:rPr>
        <w:t>Down Payment Assistance UPB of Loans</w:t>
      </w:r>
      <w:r w:rsidRPr="00BC34C6">
        <w:rPr>
          <w:rFonts w:asciiTheme="minorHAnsi" w:hAnsiTheme="minorHAnsi"/>
          <w:bCs/>
        </w:rPr>
        <w:t xml:space="preserve">: </w:t>
      </w:r>
      <w:r w:rsidR="00A67775" w:rsidRPr="00BC34C6">
        <w:rPr>
          <w:rFonts w:asciiTheme="minorHAnsi" w:hAnsiTheme="minorHAnsi" w:cs="Mangal"/>
          <w:color w:val="000000"/>
        </w:rPr>
        <w:t>The sum of (the Down Payment Assistance UPBs multiplied by the “</w:t>
      </w:r>
      <w:r w:rsidR="00A67775" w:rsidRPr="00BC34C6">
        <w:rPr>
          <w:rFonts w:asciiTheme="minorHAnsi" w:hAnsiTheme="minorHAnsi"/>
          <w:bCs/>
        </w:rPr>
        <w:t>percentage”)</w:t>
      </w:r>
      <w:r w:rsidR="00A67775" w:rsidRPr="00BC34C6">
        <w:rPr>
          <w:rFonts w:asciiTheme="minorHAnsi" w:hAnsiTheme="minorHAnsi" w:cs="Mangal"/>
          <w:color w:val="000000"/>
        </w:rPr>
        <w:t xml:space="preserve"> for the pools included in the </w:t>
      </w:r>
      <w:r w:rsidR="00A67775" w:rsidRPr="00BC34C6">
        <w:rPr>
          <w:rFonts w:ascii="Calibri" w:hAnsi="Calibri" w:cs="Calibri"/>
        </w:rPr>
        <w:t xml:space="preserve">Platinum </w:t>
      </w:r>
      <w:r w:rsidR="00A67775" w:rsidRPr="00BC34C6">
        <w:rPr>
          <w:rFonts w:asciiTheme="minorHAnsi" w:hAnsiTheme="minorHAnsi" w:cs="Mangal"/>
          <w:color w:val="000000"/>
        </w:rPr>
        <w:t>pool.</w:t>
      </w:r>
      <w:r w:rsidRPr="003A04A5">
        <w:rPr>
          <w:rFonts w:asciiTheme="minorHAnsi" w:hAnsiTheme="minorHAnsi" w:cs="Mangal"/>
          <w:color w:val="000000"/>
        </w:rPr>
        <w:t xml:space="preserve">  </w:t>
      </w:r>
    </w:p>
    <w:p w14:paraId="53E1EB70" w14:textId="77777777" w:rsidR="00F40AA1" w:rsidRPr="003A04A5" w:rsidRDefault="00F40AA1" w:rsidP="00F40AA1">
      <w:pPr>
        <w:tabs>
          <w:tab w:val="left" w:pos="720"/>
        </w:tabs>
        <w:spacing w:line="276" w:lineRule="auto"/>
        <w:ind w:left="720" w:hanging="540"/>
        <w:rPr>
          <w:rFonts w:asciiTheme="minorHAnsi" w:eastAsia="Calibri" w:hAnsiTheme="minorHAnsi"/>
        </w:rPr>
      </w:pPr>
      <w:r w:rsidRPr="00BC34C6">
        <w:rPr>
          <w:rFonts w:asciiTheme="minorHAnsi" w:eastAsia="Calibri" w:hAnsiTheme="minorHAnsi"/>
          <w:color w:val="000000"/>
        </w:rPr>
        <w:lastRenderedPageBreak/>
        <w:t>13.</w:t>
      </w:r>
      <w:r w:rsidRPr="00BC34C6">
        <w:rPr>
          <w:rFonts w:asciiTheme="minorHAnsi" w:eastAsia="Calibri" w:hAnsiTheme="minorHAnsi"/>
          <w:color w:val="000000"/>
        </w:rPr>
        <w:tab/>
      </w:r>
      <w:r w:rsidR="00774F6B" w:rsidRPr="00BC34C6">
        <w:rPr>
          <w:rFonts w:asciiTheme="minorHAnsi" w:hAnsiTheme="minorHAnsi"/>
        </w:rPr>
        <w:t>Down Payment Assistance % of Total UPB</w:t>
      </w:r>
      <w:r w:rsidRPr="00BC34C6">
        <w:rPr>
          <w:rFonts w:asciiTheme="minorHAnsi" w:hAnsiTheme="minorHAnsi"/>
          <w:bCs/>
        </w:rPr>
        <w:t xml:space="preserve">: </w:t>
      </w:r>
      <w:r w:rsidR="00A67775" w:rsidRPr="00BC34C6">
        <w:rPr>
          <w:rFonts w:asciiTheme="minorHAnsi" w:hAnsiTheme="minorHAnsi" w:cs="Mangal"/>
          <w:color w:val="000000"/>
        </w:rPr>
        <w:t xml:space="preserve">The Down Payment Assistance UPBs of the </w:t>
      </w:r>
      <w:r w:rsidR="00A67775" w:rsidRPr="00BC34C6">
        <w:rPr>
          <w:rFonts w:ascii="Calibri" w:hAnsi="Calibri" w:cs="Calibri"/>
        </w:rPr>
        <w:t xml:space="preserve">Platinum </w:t>
      </w:r>
      <w:r w:rsidR="00A67775" w:rsidRPr="00BC34C6">
        <w:rPr>
          <w:rFonts w:asciiTheme="minorHAnsi" w:hAnsiTheme="minorHAnsi" w:cs="Mangal"/>
          <w:color w:val="000000"/>
        </w:rPr>
        <w:t>pool expressed as a percentage of the Platinum pool’s total UPB.</w:t>
      </w:r>
      <w:r w:rsidRPr="003A04A5">
        <w:rPr>
          <w:rFonts w:asciiTheme="minorHAnsi" w:hAnsiTheme="minorHAnsi" w:cs="Mangal"/>
          <w:color w:val="000000"/>
        </w:rPr>
        <w:t xml:space="preserve">  </w:t>
      </w:r>
    </w:p>
    <w:p w14:paraId="1D120F04" w14:textId="77777777" w:rsidR="00F40AA1" w:rsidRPr="003A04A5" w:rsidRDefault="00F40AA1" w:rsidP="00F40AA1">
      <w:pPr>
        <w:tabs>
          <w:tab w:val="left" w:pos="720"/>
        </w:tabs>
        <w:spacing w:line="276" w:lineRule="auto"/>
        <w:ind w:left="720" w:hanging="540"/>
        <w:rPr>
          <w:rFonts w:asciiTheme="minorHAnsi" w:eastAsia="Calibri" w:hAnsiTheme="minorHAnsi"/>
        </w:rPr>
      </w:pPr>
      <w:r w:rsidRPr="00BC34C6">
        <w:rPr>
          <w:rFonts w:asciiTheme="minorHAnsi" w:eastAsia="Calibri" w:hAnsiTheme="minorHAnsi"/>
        </w:rPr>
        <w:t>14.</w:t>
      </w:r>
      <w:r w:rsidRPr="00BC34C6">
        <w:rPr>
          <w:rFonts w:asciiTheme="minorHAnsi" w:eastAsia="Calibri" w:hAnsiTheme="minorHAnsi"/>
        </w:rPr>
        <w:tab/>
      </w:r>
      <w:r w:rsidR="00774F6B" w:rsidRPr="00BC34C6">
        <w:rPr>
          <w:rFonts w:asciiTheme="minorHAnsi" w:hAnsiTheme="minorHAnsi"/>
        </w:rPr>
        <w:t>Without Payment Assistance UPB of Loans</w:t>
      </w:r>
      <w:r w:rsidRPr="00BC34C6">
        <w:rPr>
          <w:rFonts w:asciiTheme="minorHAnsi" w:hAnsiTheme="minorHAnsi"/>
          <w:bCs/>
        </w:rPr>
        <w:t xml:space="preserve">: </w:t>
      </w:r>
      <w:r w:rsidR="00A67775" w:rsidRPr="00BC34C6">
        <w:rPr>
          <w:rFonts w:asciiTheme="minorHAnsi" w:hAnsiTheme="minorHAnsi" w:cs="Mangal"/>
          <w:color w:val="000000"/>
        </w:rPr>
        <w:t>The sum of (the Without Payment Assistance UPBs multiplied by the “</w:t>
      </w:r>
      <w:r w:rsidR="00A67775" w:rsidRPr="00BC34C6">
        <w:rPr>
          <w:rFonts w:asciiTheme="minorHAnsi" w:hAnsiTheme="minorHAnsi"/>
          <w:bCs/>
        </w:rPr>
        <w:t>percentage”)</w:t>
      </w:r>
      <w:r w:rsidR="00A67775" w:rsidRPr="00BC34C6">
        <w:rPr>
          <w:rFonts w:asciiTheme="minorHAnsi" w:hAnsiTheme="minorHAnsi" w:cs="Mangal"/>
          <w:color w:val="000000"/>
        </w:rPr>
        <w:t xml:space="preserve"> for the pools included in the </w:t>
      </w:r>
      <w:r w:rsidR="00A67775" w:rsidRPr="00BC34C6">
        <w:rPr>
          <w:rFonts w:ascii="Calibri" w:hAnsi="Calibri" w:cs="Calibri"/>
        </w:rPr>
        <w:t xml:space="preserve">Platinum </w:t>
      </w:r>
      <w:r w:rsidR="00A67775" w:rsidRPr="00BC34C6">
        <w:rPr>
          <w:rFonts w:asciiTheme="minorHAnsi" w:hAnsiTheme="minorHAnsi" w:cs="Mangal"/>
          <w:color w:val="000000"/>
        </w:rPr>
        <w:t>pool</w:t>
      </w:r>
      <w:r w:rsidRPr="003A04A5">
        <w:rPr>
          <w:rFonts w:asciiTheme="minorHAnsi" w:hAnsiTheme="minorHAnsi" w:cs="Mangal"/>
          <w:color w:val="000000"/>
        </w:rPr>
        <w:t>.</w:t>
      </w:r>
    </w:p>
    <w:p w14:paraId="58D6D26F" w14:textId="77777777" w:rsidR="00F40AA1" w:rsidRPr="003A04A5" w:rsidRDefault="00F40AA1" w:rsidP="00F40AA1">
      <w:pPr>
        <w:tabs>
          <w:tab w:val="left" w:pos="720"/>
        </w:tabs>
        <w:spacing w:line="276" w:lineRule="auto"/>
        <w:ind w:left="720" w:hanging="540"/>
        <w:rPr>
          <w:rFonts w:asciiTheme="minorHAnsi" w:eastAsia="Calibri" w:hAnsiTheme="minorHAnsi"/>
        </w:rPr>
      </w:pPr>
      <w:r w:rsidRPr="00BC34C6">
        <w:rPr>
          <w:rFonts w:asciiTheme="minorHAnsi" w:eastAsia="Calibri" w:hAnsiTheme="minorHAnsi"/>
        </w:rPr>
        <w:t>15.</w:t>
      </w:r>
      <w:r w:rsidRPr="00BC34C6">
        <w:rPr>
          <w:rFonts w:asciiTheme="minorHAnsi" w:eastAsia="Calibri" w:hAnsiTheme="minorHAnsi"/>
        </w:rPr>
        <w:tab/>
      </w:r>
      <w:r w:rsidR="00774F6B" w:rsidRPr="00BC34C6">
        <w:rPr>
          <w:rFonts w:asciiTheme="minorHAnsi" w:hAnsiTheme="minorHAnsi"/>
        </w:rPr>
        <w:t>Without Payment Assistance % of Total UPB</w:t>
      </w:r>
      <w:r w:rsidRPr="00BC34C6">
        <w:rPr>
          <w:rFonts w:asciiTheme="minorHAnsi" w:hAnsiTheme="minorHAnsi"/>
          <w:bCs/>
        </w:rPr>
        <w:t xml:space="preserve">:  </w:t>
      </w:r>
      <w:r w:rsidR="00A67775" w:rsidRPr="00BC34C6">
        <w:rPr>
          <w:rFonts w:asciiTheme="minorHAnsi" w:hAnsiTheme="minorHAnsi" w:cs="Mangal"/>
          <w:color w:val="000000"/>
        </w:rPr>
        <w:t xml:space="preserve">The </w:t>
      </w:r>
      <w:proofErr w:type="gramStart"/>
      <w:r w:rsidR="00A67775" w:rsidRPr="00BC34C6">
        <w:rPr>
          <w:rFonts w:asciiTheme="minorHAnsi" w:hAnsiTheme="minorHAnsi" w:cs="Mangal"/>
          <w:color w:val="000000"/>
        </w:rPr>
        <w:t>Without</w:t>
      </w:r>
      <w:proofErr w:type="gramEnd"/>
      <w:r w:rsidR="00A67775" w:rsidRPr="00BC34C6">
        <w:rPr>
          <w:rFonts w:asciiTheme="minorHAnsi" w:hAnsiTheme="minorHAnsi" w:cs="Mangal"/>
          <w:color w:val="000000"/>
        </w:rPr>
        <w:t xml:space="preserve"> Payment Assistance UPBs of the </w:t>
      </w:r>
      <w:r w:rsidR="00A67775" w:rsidRPr="00BC34C6">
        <w:rPr>
          <w:rFonts w:ascii="Calibri" w:hAnsi="Calibri" w:cs="Calibri"/>
        </w:rPr>
        <w:t xml:space="preserve">Platinum </w:t>
      </w:r>
      <w:r w:rsidR="00A67775" w:rsidRPr="00BC34C6">
        <w:rPr>
          <w:rFonts w:asciiTheme="minorHAnsi" w:hAnsiTheme="minorHAnsi" w:cs="Mangal"/>
          <w:color w:val="000000"/>
        </w:rPr>
        <w:t>pool expressed as a percentage of the Platinum pool’s total UPB</w:t>
      </w:r>
      <w:r w:rsidR="0033032C" w:rsidRPr="003A04A5">
        <w:rPr>
          <w:rFonts w:asciiTheme="minorHAnsi" w:hAnsiTheme="minorHAnsi" w:cs="Mangal"/>
          <w:color w:val="000000"/>
        </w:rPr>
        <w:t xml:space="preserve">.  </w:t>
      </w:r>
    </w:p>
    <w:p w14:paraId="4453DF30" w14:textId="77777777" w:rsidR="00F40AA1" w:rsidRPr="00FD77CE" w:rsidRDefault="00F40AA1" w:rsidP="00F40AA1">
      <w:pPr>
        <w:autoSpaceDE w:val="0"/>
        <w:autoSpaceDN w:val="0"/>
        <w:adjustRightInd w:val="0"/>
        <w:ind w:left="720" w:hanging="540"/>
        <w:rPr>
          <w:rFonts w:asciiTheme="minorHAnsi" w:eastAsia="Calibri" w:hAnsiTheme="minorHAnsi"/>
        </w:rPr>
      </w:pPr>
      <w:r w:rsidRPr="00BC34C6">
        <w:rPr>
          <w:rFonts w:asciiTheme="minorHAnsi" w:eastAsia="Calibri" w:hAnsiTheme="minorHAnsi"/>
        </w:rPr>
        <w:t>16.</w:t>
      </w:r>
      <w:r w:rsidRPr="00BC34C6">
        <w:rPr>
          <w:rFonts w:asciiTheme="minorHAnsi" w:eastAsia="Calibri" w:hAnsiTheme="minorHAnsi"/>
        </w:rPr>
        <w:tab/>
      </w:r>
      <w:r w:rsidR="009C1362" w:rsidRPr="00BC34C6">
        <w:rPr>
          <w:rFonts w:asciiTheme="minorHAnsi" w:hAnsiTheme="minorHAnsi"/>
          <w:color w:val="000000"/>
        </w:rPr>
        <w:t>FHA Pool UPB</w:t>
      </w:r>
      <w:r w:rsidRPr="00BC34C6">
        <w:rPr>
          <w:rFonts w:asciiTheme="minorHAnsi" w:hAnsiTheme="minorHAnsi"/>
          <w:bCs/>
        </w:rPr>
        <w:t xml:space="preserve">:  </w:t>
      </w:r>
      <w:r w:rsidRPr="00BC34C6">
        <w:rPr>
          <w:rFonts w:asciiTheme="minorHAnsi" w:hAnsiTheme="minorHAnsi" w:cs="Mangal"/>
          <w:color w:val="000000"/>
        </w:rPr>
        <w:t xml:space="preserve">The </w:t>
      </w:r>
      <w:r w:rsidR="00150045" w:rsidRPr="00BC34C6">
        <w:rPr>
          <w:rFonts w:asciiTheme="minorHAnsi" w:hAnsiTheme="minorHAnsi" w:cs="Mangal"/>
          <w:color w:val="000000"/>
        </w:rPr>
        <w:t xml:space="preserve">sum of (the FHA </w:t>
      </w:r>
      <w:r w:rsidRPr="00BC34C6">
        <w:rPr>
          <w:rFonts w:asciiTheme="minorHAnsi" w:hAnsiTheme="minorHAnsi" w:cs="Mangal"/>
          <w:color w:val="000000"/>
        </w:rPr>
        <w:t>UPB</w:t>
      </w:r>
      <w:r w:rsidR="00150045" w:rsidRPr="00BC34C6">
        <w:rPr>
          <w:rFonts w:asciiTheme="minorHAnsi" w:hAnsiTheme="minorHAnsi" w:cs="Mangal"/>
          <w:color w:val="000000"/>
        </w:rPr>
        <w:t>s multiplied by the “</w:t>
      </w:r>
      <w:r w:rsidR="00150045" w:rsidRPr="00BC34C6">
        <w:rPr>
          <w:rFonts w:asciiTheme="minorHAnsi" w:hAnsiTheme="minorHAnsi"/>
          <w:bCs/>
        </w:rPr>
        <w:t>percentage”)</w:t>
      </w:r>
      <w:r w:rsidRPr="00BC34C6">
        <w:rPr>
          <w:rFonts w:asciiTheme="minorHAnsi" w:hAnsiTheme="minorHAnsi" w:cs="Mangal"/>
          <w:color w:val="000000"/>
        </w:rPr>
        <w:t xml:space="preserve"> for the </w:t>
      </w:r>
      <w:r w:rsidR="00150045" w:rsidRPr="00BC34C6">
        <w:rPr>
          <w:rFonts w:asciiTheme="minorHAnsi" w:hAnsiTheme="minorHAnsi" w:cs="Mangal"/>
          <w:color w:val="000000"/>
        </w:rPr>
        <w:t xml:space="preserve">pools included in the </w:t>
      </w:r>
      <w:r w:rsidR="00372660" w:rsidRPr="00DB18FA">
        <w:rPr>
          <w:rFonts w:ascii="Calibri" w:hAnsi="Calibri" w:cs="Calibri"/>
        </w:rPr>
        <w:t xml:space="preserve">Platinum </w:t>
      </w:r>
      <w:r w:rsidRPr="00DB18FA">
        <w:rPr>
          <w:rFonts w:asciiTheme="minorHAnsi" w:hAnsiTheme="minorHAnsi" w:cs="Mangal"/>
          <w:color w:val="000000"/>
        </w:rPr>
        <w:t>pool.</w:t>
      </w:r>
    </w:p>
    <w:p w14:paraId="60A61FBC" w14:textId="751D2150" w:rsidR="00F40AA1" w:rsidRPr="00673FB0" w:rsidRDefault="00F40AA1" w:rsidP="00F40AA1">
      <w:pPr>
        <w:tabs>
          <w:tab w:val="left" w:pos="720"/>
        </w:tabs>
        <w:spacing w:line="276" w:lineRule="auto"/>
        <w:ind w:left="720" w:hanging="540"/>
        <w:rPr>
          <w:rFonts w:asciiTheme="minorHAnsi" w:eastAsia="Calibri" w:hAnsiTheme="minorHAnsi"/>
        </w:rPr>
      </w:pPr>
      <w:r w:rsidRPr="00FD77CE">
        <w:rPr>
          <w:rFonts w:asciiTheme="minorHAnsi" w:eastAsia="Calibri" w:hAnsiTheme="minorHAnsi"/>
        </w:rPr>
        <w:t>17.</w:t>
      </w:r>
      <w:r w:rsidRPr="00FD77CE">
        <w:rPr>
          <w:rFonts w:asciiTheme="minorHAnsi" w:eastAsia="Calibri" w:hAnsiTheme="minorHAnsi"/>
        </w:rPr>
        <w:tab/>
      </w:r>
      <w:r w:rsidR="009C1362" w:rsidRPr="00FD77CE">
        <w:rPr>
          <w:rFonts w:asciiTheme="minorHAnsi" w:hAnsiTheme="minorHAnsi"/>
          <w:color w:val="000000"/>
        </w:rPr>
        <w:t>FHA UPB as a Percent of total pool</w:t>
      </w:r>
      <w:r w:rsidRPr="00FB491D">
        <w:rPr>
          <w:rFonts w:asciiTheme="minorHAnsi" w:hAnsiTheme="minorHAnsi"/>
          <w:bCs/>
        </w:rPr>
        <w:t xml:space="preserve">:  </w:t>
      </w:r>
      <w:r w:rsidR="00150045" w:rsidRPr="00673FB0">
        <w:rPr>
          <w:rFonts w:asciiTheme="minorHAnsi" w:hAnsiTheme="minorHAnsi" w:cs="Mangal"/>
          <w:color w:val="000000"/>
        </w:rPr>
        <w:t>The FHA Pool UPB</w:t>
      </w:r>
      <w:r w:rsidR="00673FB0">
        <w:rPr>
          <w:rFonts w:asciiTheme="minorHAnsi" w:hAnsiTheme="minorHAnsi" w:cs="Mangal"/>
          <w:color w:val="000000"/>
        </w:rPr>
        <w:t>s</w:t>
      </w:r>
      <w:r w:rsidR="00150045" w:rsidRPr="00673FB0">
        <w:rPr>
          <w:rFonts w:asciiTheme="minorHAnsi" w:hAnsiTheme="minorHAnsi" w:cs="Mangal"/>
          <w:color w:val="000000"/>
        </w:rPr>
        <w:t xml:space="preserve"> of the </w:t>
      </w:r>
      <w:r w:rsidR="00150045" w:rsidRPr="00673FB0">
        <w:rPr>
          <w:rFonts w:ascii="Calibri" w:hAnsi="Calibri" w:cs="Calibri"/>
        </w:rPr>
        <w:t xml:space="preserve">Platinum </w:t>
      </w:r>
      <w:r w:rsidR="00150045" w:rsidRPr="00673FB0">
        <w:rPr>
          <w:rFonts w:asciiTheme="minorHAnsi" w:hAnsiTheme="minorHAnsi" w:cs="Mangal"/>
          <w:color w:val="000000"/>
        </w:rPr>
        <w:t xml:space="preserve">pool </w:t>
      </w:r>
      <w:r w:rsidRPr="00673FB0">
        <w:rPr>
          <w:rFonts w:asciiTheme="minorHAnsi" w:hAnsiTheme="minorHAnsi" w:cs="Mangal"/>
          <w:color w:val="000000"/>
        </w:rPr>
        <w:t xml:space="preserve">expressed as a percentage of the </w:t>
      </w:r>
      <w:r w:rsidR="00724C30" w:rsidRPr="00673FB0">
        <w:rPr>
          <w:rFonts w:asciiTheme="minorHAnsi" w:hAnsiTheme="minorHAnsi" w:cs="Mangal"/>
          <w:color w:val="000000"/>
        </w:rPr>
        <w:t xml:space="preserve">Platinum </w:t>
      </w:r>
      <w:r w:rsidRPr="00673FB0">
        <w:rPr>
          <w:rFonts w:asciiTheme="minorHAnsi" w:hAnsiTheme="minorHAnsi" w:cs="Mangal"/>
          <w:color w:val="000000"/>
        </w:rPr>
        <w:t>pool’s total UPB.</w:t>
      </w:r>
    </w:p>
    <w:p w14:paraId="601C4D55" w14:textId="77777777" w:rsidR="00F40AA1" w:rsidRPr="003A04A5" w:rsidRDefault="00F40AA1" w:rsidP="00F40AA1">
      <w:pPr>
        <w:tabs>
          <w:tab w:val="left" w:pos="720"/>
        </w:tabs>
        <w:spacing w:line="276" w:lineRule="auto"/>
        <w:ind w:left="720" w:hanging="540"/>
        <w:rPr>
          <w:rFonts w:asciiTheme="minorHAnsi" w:eastAsia="Calibri" w:hAnsiTheme="minorHAnsi"/>
        </w:rPr>
      </w:pPr>
      <w:r w:rsidRPr="003A04A5">
        <w:rPr>
          <w:rFonts w:asciiTheme="minorHAnsi" w:eastAsia="Calibri" w:hAnsiTheme="minorHAnsi"/>
        </w:rPr>
        <w:t>18.</w:t>
      </w:r>
      <w:r w:rsidRPr="003A04A5">
        <w:rPr>
          <w:rFonts w:asciiTheme="minorHAnsi" w:eastAsia="Calibri" w:hAnsiTheme="minorHAnsi"/>
        </w:rPr>
        <w:tab/>
      </w:r>
      <w:r w:rsidR="009C1362" w:rsidRPr="003A04A5">
        <w:rPr>
          <w:rFonts w:asciiTheme="minorHAnsi" w:hAnsiTheme="minorHAnsi"/>
          <w:color w:val="000000"/>
        </w:rPr>
        <w:t>VA Pool UPB</w:t>
      </w:r>
      <w:r w:rsidRPr="003A04A5">
        <w:rPr>
          <w:rFonts w:asciiTheme="minorHAnsi" w:hAnsiTheme="minorHAnsi"/>
          <w:bCs/>
        </w:rPr>
        <w:t xml:space="preserve">: </w:t>
      </w:r>
      <w:r w:rsidR="006B1E32" w:rsidRPr="00BC34C6">
        <w:rPr>
          <w:rFonts w:asciiTheme="minorHAnsi" w:hAnsiTheme="minorHAnsi" w:cs="Mangal"/>
          <w:color w:val="000000"/>
        </w:rPr>
        <w:t>The sum of (the VA UPBs multiplied by the “</w:t>
      </w:r>
      <w:r w:rsidR="006B1E32" w:rsidRPr="00BC34C6">
        <w:rPr>
          <w:rFonts w:asciiTheme="minorHAnsi" w:hAnsiTheme="minorHAnsi"/>
          <w:bCs/>
        </w:rPr>
        <w:t>percentage”)</w:t>
      </w:r>
      <w:r w:rsidR="006B1E32" w:rsidRPr="00BC34C6">
        <w:rPr>
          <w:rFonts w:asciiTheme="minorHAnsi" w:hAnsiTheme="minorHAnsi" w:cs="Mangal"/>
          <w:color w:val="000000"/>
        </w:rPr>
        <w:t xml:space="preserve"> for the pools included in the </w:t>
      </w:r>
      <w:r w:rsidR="006B1E32" w:rsidRPr="00BC34C6">
        <w:rPr>
          <w:rFonts w:ascii="Calibri" w:hAnsi="Calibri" w:cs="Calibri"/>
        </w:rPr>
        <w:t xml:space="preserve">Platinum </w:t>
      </w:r>
      <w:r w:rsidR="006B1E32" w:rsidRPr="00BC34C6">
        <w:rPr>
          <w:rFonts w:asciiTheme="minorHAnsi" w:hAnsiTheme="minorHAnsi" w:cs="Mangal"/>
          <w:color w:val="000000"/>
        </w:rPr>
        <w:t>pool.</w:t>
      </w:r>
    </w:p>
    <w:p w14:paraId="38CF8E25" w14:textId="103C51DC" w:rsidR="00F40AA1" w:rsidRPr="003A04A5" w:rsidRDefault="00F40AA1" w:rsidP="00F40AA1">
      <w:pPr>
        <w:tabs>
          <w:tab w:val="left" w:pos="720"/>
        </w:tabs>
        <w:ind w:left="720" w:hanging="540"/>
        <w:rPr>
          <w:rFonts w:asciiTheme="minorHAnsi" w:eastAsia="Calibri" w:hAnsiTheme="minorHAnsi"/>
        </w:rPr>
      </w:pPr>
      <w:r w:rsidRPr="003A04A5">
        <w:rPr>
          <w:rFonts w:asciiTheme="minorHAnsi" w:eastAsia="Calibri" w:hAnsiTheme="minorHAnsi"/>
        </w:rPr>
        <w:t>19.</w:t>
      </w:r>
      <w:r w:rsidRPr="003A04A5">
        <w:rPr>
          <w:rFonts w:asciiTheme="minorHAnsi" w:eastAsia="Calibri" w:hAnsiTheme="minorHAnsi"/>
        </w:rPr>
        <w:tab/>
      </w:r>
      <w:r w:rsidR="009C1362" w:rsidRPr="00BC34C6">
        <w:rPr>
          <w:rFonts w:asciiTheme="minorHAnsi" w:eastAsia="Calibri" w:hAnsiTheme="minorHAnsi"/>
        </w:rPr>
        <w:t>V</w:t>
      </w:r>
      <w:r w:rsidR="009C1362" w:rsidRPr="00BC34C6">
        <w:rPr>
          <w:rFonts w:asciiTheme="minorHAnsi" w:hAnsiTheme="minorHAnsi"/>
          <w:color w:val="000000"/>
        </w:rPr>
        <w:t>A UPB as a Percent of total pool</w:t>
      </w:r>
      <w:r w:rsidRPr="00BC34C6">
        <w:rPr>
          <w:rFonts w:asciiTheme="minorHAnsi" w:hAnsiTheme="minorHAnsi"/>
          <w:bCs/>
        </w:rPr>
        <w:t xml:space="preserve">: </w:t>
      </w:r>
      <w:r w:rsidR="006B1E32" w:rsidRPr="00BC34C6">
        <w:rPr>
          <w:rFonts w:asciiTheme="minorHAnsi" w:hAnsiTheme="minorHAnsi" w:cs="Mangal"/>
          <w:color w:val="000000"/>
        </w:rPr>
        <w:t>The VA Pool UPB</w:t>
      </w:r>
      <w:r w:rsidR="00673FB0">
        <w:rPr>
          <w:rFonts w:asciiTheme="minorHAnsi" w:hAnsiTheme="minorHAnsi" w:cs="Mangal"/>
          <w:color w:val="000000"/>
        </w:rPr>
        <w:t>s</w:t>
      </w:r>
      <w:r w:rsidR="006B1E32" w:rsidRPr="00BC34C6">
        <w:rPr>
          <w:rFonts w:asciiTheme="minorHAnsi" w:hAnsiTheme="minorHAnsi" w:cs="Mangal"/>
          <w:color w:val="000000"/>
        </w:rPr>
        <w:t xml:space="preserve"> of the </w:t>
      </w:r>
      <w:r w:rsidR="006B1E32" w:rsidRPr="00BC34C6">
        <w:rPr>
          <w:rFonts w:ascii="Calibri" w:hAnsi="Calibri" w:cs="Calibri"/>
        </w:rPr>
        <w:t xml:space="preserve">Platinum </w:t>
      </w:r>
      <w:r w:rsidR="006B1E32" w:rsidRPr="00BC34C6">
        <w:rPr>
          <w:rFonts w:asciiTheme="minorHAnsi" w:hAnsiTheme="minorHAnsi" w:cs="Mangal"/>
          <w:color w:val="000000"/>
        </w:rPr>
        <w:t>pool expressed as a percentage of the Platinum pool’s total UPB</w:t>
      </w:r>
      <w:r w:rsidRPr="003A04A5">
        <w:rPr>
          <w:rFonts w:asciiTheme="minorHAnsi" w:hAnsiTheme="minorHAnsi"/>
          <w:bCs/>
        </w:rPr>
        <w:t>.</w:t>
      </w:r>
    </w:p>
    <w:p w14:paraId="0D8CFA3C" w14:textId="77777777" w:rsidR="00F40AA1" w:rsidRPr="00BC34C6" w:rsidRDefault="00F40AA1" w:rsidP="00F40AA1">
      <w:pPr>
        <w:tabs>
          <w:tab w:val="left" w:pos="720"/>
        </w:tabs>
        <w:ind w:left="720" w:hanging="540"/>
        <w:rPr>
          <w:rFonts w:asciiTheme="minorHAnsi" w:eastAsia="Calibri" w:hAnsiTheme="minorHAnsi"/>
        </w:rPr>
      </w:pPr>
      <w:r w:rsidRPr="00BC34C6">
        <w:rPr>
          <w:rFonts w:asciiTheme="minorHAnsi" w:eastAsia="Calibri" w:hAnsiTheme="minorHAnsi"/>
        </w:rPr>
        <w:t>20.</w:t>
      </w:r>
      <w:r w:rsidRPr="00BC34C6">
        <w:rPr>
          <w:rFonts w:asciiTheme="minorHAnsi" w:eastAsia="Calibri" w:hAnsiTheme="minorHAnsi"/>
        </w:rPr>
        <w:tab/>
      </w:r>
      <w:r w:rsidR="009C1362" w:rsidRPr="00BC34C6">
        <w:rPr>
          <w:rFonts w:asciiTheme="minorHAnsi" w:hAnsiTheme="minorHAnsi"/>
          <w:color w:val="000000"/>
        </w:rPr>
        <w:t>RD Pool UPB</w:t>
      </w:r>
      <w:r w:rsidRPr="00BC34C6">
        <w:rPr>
          <w:rFonts w:asciiTheme="minorHAnsi" w:hAnsiTheme="minorHAnsi"/>
          <w:bCs/>
        </w:rPr>
        <w:t xml:space="preserve">: </w:t>
      </w:r>
      <w:r w:rsidR="006B1E32" w:rsidRPr="00BC34C6">
        <w:rPr>
          <w:rFonts w:asciiTheme="minorHAnsi" w:hAnsiTheme="minorHAnsi" w:cs="Mangal"/>
          <w:color w:val="000000"/>
        </w:rPr>
        <w:t>The sum of (the RD UPBs multiplied by the “</w:t>
      </w:r>
      <w:r w:rsidR="006B1E32" w:rsidRPr="00BC34C6">
        <w:rPr>
          <w:rFonts w:asciiTheme="minorHAnsi" w:hAnsiTheme="minorHAnsi"/>
          <w:bCs/>
        </w:rPr>
        <w:t>percentage”)</w:t>
      </w:r>
      <w:r w:rsidR="006B1E32" w:rsidRPr="00BC34C6">
        <w:rPr>
          <w:rFonts w:asciiTheme="minorHAnsi" w:hAnsiTheme="minorHAnsi" w:cs="Mangal"/>
          <w:color w:val="000000"/>
        </w:rPr>
        <w:t xml:space="preserve"> for the pools included in the </w:t>
      </w:r>
      <w:r w:rsidR="006B1E32" w:rsidRPr="00BC34C6">
        <w:rPr>
          <w:rFonts w:ascii="Calibri" w:hAnsi="Calibri" w:cs="Calibri"/>
        </w:rPr>
        <w:t xml:space="preserve">Platinum </w:t>
      </w:r>
      <w:r w:rsidR="006B1E32" w:rsidRPr="00BC34C6">
        <w:rPr>
          <w:rFonts w:asciiTheme="minorHAnsi" w:hAnsiTheme="minorHAnsi" w:cs="Mangal"/>
          <w:color w:val="000000"/>
        </w:rPr>
        <w:t>pool</w:t>
      </w:r>
      <w:r w:rsidRPr="003A04A5">
        <w:rPr>
          <w:rFonts w:asciiTheme="minorHAnsi" w:hAnsiTheme="minorHAnsi"/>
          <w:bCs/>
        </w:rPr>
        <w:t xml:space="preserve">. </w:t>
      </w:r>
    </w:p>
    <w:p w14:paraId="74688CA3" w14:textId="39E7E4AB" w:rsidR="00F40AA1" w:rsidRPr="003A04A5" w:rsidRDefault="00F40AA1" w:rsidP="00F40AA1">
      <w:pPr>
        <w:tabs>
          <w:tab w:val="left" w:pos="720"/>
        </w:tabs>
        <w:ind w:left="720" w:hanging="540"/>
        <w:rPr>
          <w:rFonts w:asciiTheme="minorHAnsi" w:hAnsiTheme="minorHAnsi"/>
          <w:bCs/>
        </w:rPr>
      </w:pPr>
      <w:r w:rsidRPr="00BC34C6">
        <w:rPr>
          <w:rFonts w:asciiTheme="minorHAnsi" w:eastAsia="Calibri" w:hAnsiTheme="minorHAnsi"/>
        </w:rPr>
        <w:t>21.</w:t>
      </w:r>
      <w:r w:rsidRPr="00BC34C6">
        <w:rPr>
          <w:rFonts w:asciiTheme="minorHAnsi" w:eastAsia="Calibri" w:hAnsiTheme="minorHAnsi"/>
        </w:rPr>
        <w:tab/>
      </w:r>
      <w:r w:rsidR="009C1362" w:rsidRPr="00BC34C6">
        <w:rPr>
          <w:rFonts w:asciiTheme="minorHAnsi" w:hAnsiTheme="minorHAnsi"/>
          <w:color w:val="000000"/>
        </w:rPr>
        <w:t>RD UPB as a Percent of total pool</w:t>
      </w:r>
      <w:r w:rsidRPr="00BC34C6">
        <w:rPr>
          <w:rFonts w:asciiTheme="minorHAnsi" w:hAnsiTheme="minorHAnsi"/>
          <w:bCs/>
        </w:rPr>
        <w:t xml:space="preserve">: </w:t>
      </w:r>
      <w:r w:rsidR="006B1E32" w:rsidRPr="00BC34C6">
        <w:rPr>
          <w:rFonts w:asciiTheme="minorHAnsi" w:hAnsiTheme="minorHAnsi" w:cs="Mangal"/>
          <w:color w:val="000000"/>
        </w:rPr>
        <w:t>The RD Pool UPB</w:t>
      </w:r>
      <w:r w:rsidR="00673FB0">
        <w:rPr>
          <w:rFonts w:asciiTheme="minorHAnsi" w:hAnsiTheme="minorHAnsi" w:cs="Mangal"/>
          <w:color w:val="000000"/>
        </w:rPr>
        <w:t>s</w:t>
      </w:r>
      <w:r w:rsidR="006B1E32" w:rsidRPr="00BC34C6">
        <w:rPr>
          <w:rFonts w:asciiTheme="minorHAnsi" w:hAnsiTheme="minorHAnsi" w:cs="Mangal"/>
          <w:color w:val="000000"/>
        </w:rPr>
        <w:t xml:space="preserve"> of the </w:t>
      </w:r>
      <w:r w:rsidR="006B1E32" w:rsidRPr="00BC34C6">
        <w:rPr>
          <w:rFonts w:ascii="Calibri" w:hAnsi="Calibri" w:cs="Calibri"/>
        </w:rPr>
        <w:t xml:space="preserve">Platinum </w:t>
      </w:r>
      <w:r w:rsidR="006B1E32" w:rsidRPr="00BC34C6">
        <w:rPr>
          <w:rFonts w:asciiTheme="minorHAnsi" w:hAnsiTheme="minorHAnsi" w:cs="Mangal"/>
          <w:color w:val="000000"/>
        </w:rPr>
        <w:t>pool expressed as a percentage of the Platinum pool’s total UPB</w:t>
      </w:r>
      <w:r w:rsidRPr="003A04A5">
        <w:rPr>
          <w:rFonts w:asciiTheme="minorHAnsi" w:hAnsiTheme="minorHAnsi"/>
          <w:bCs/>
        </w:rPr>
        <w:t>.</w:t>
      </w:r>
    </w:p>
    <w:p w14:paraId="69E835EF" w14:textId="77777777" w:rsidR="00F40AA1" w:rsidRPr="003A04A5" w:rsidRDefault="00F40AA1" w:rsidP="00F40AA1">
      <w:pPr>
        <w:tabs>
          <w:tab w:val="left" w:pos="720"/>
        </w:tabs>
        <w:ind w:left="720" w:hanging="540"/>
        <w:rPr>
          <w:rFonts w:asciiTheme="minorHAnsi" w:hAnsiTheme="minorHAnsi"/>
          <w:bCs/>
        </w:rPr>
      </w:pPr>
      <w:r w:rsidRPr="003A04A5">
        <w:rPr>
          <w:rFonts w:asciiTheme="minorHAnsi" w:eastAsia="Calibri" w:hAnsiTheme="minorHAnsi"/>
        </w:rPr>
        <w:t>22.</w:t>
      </w:r>
      <w:r w:rsidRPr="003A04A5">
        <w:rPr>
          <w:rFonts w:asciiTheme="minorHAnsi" w:eastAsia="Calibri" w:hAnsiTheme="minorHAnsi"/>
        </w:rPr>
        <w:tab/>
      </w:r>
      <w:r w:rsidR="009C1362" w:rsidRPr="00BC34C6">
        <w:rPr>
          <w:rFonts w:asciiTheme="minorHAnsi" w:hAnsiTheme="minorHAnsi"/>
          <w:color w:val="000000"/>
        </w:rPr>
        <w:t>PIH Pool UPB</w:t>
      </w:r>
      <w:r w:rsidRPr="00BC34C6">
        <w:rPr>
          <w:rFonts w:asciiTheme="minorHAnsi" w:hAnsiTheme="minorHAnsi"/>
          <w:bCs/>
        </w:rPr>
        <w:t xml:space="preserve">:  </w:t>
      </w:r>
      <w:r w:rsidR="006B1E32" w:rsidRPr="00BC34C6">
        <w:rPr>
          <w:rFonts w:asciiTheme="minorHAnsi" w:hAnsiTheme="minorHAnsi" w:cs="Mangal"/>
          <w:color w:val="000000"/>
        </w:rPr>
        <w:t>The sum of (the PIH UPBs multiplied by the “</w:t>
      </w:r>
      <w:r w:rsidR="006B1E32" w:rsidRPr="00BC34C6">
        <w:rPr>
          <w:rFonts w:asciiTheme="minorHAnsi" w:hAnsiTheme="minorHAnsi"/>
          <w:bCs/>
        </w:rPr>
        <w:t>percentage”)</w:t>
      </w:r>
      <w:r w:rsidR="006B1E32" w:rsidRPr="00BC34C6">
        <w:rPr>
          <w:rFonts w:asciiTheme="minorHAnsi" w:hAnsiTheme="minorHAnsi" w:cs="Mangal"/>
          <w:color w:val="000000"/>
        </w:rPr>
        <w:t xml:space="preserve"> for the pools included in the </w:t>
      </w:r>
      <w:r w:rsidR="006B1E32" w:rsidRPr="00BC34C6">
        <w:rPr>
          <w:rFonts w:ascii="Calibri" w:hAnsi="Calibri" w:cs="Calibri"/>
        </w:rPr>
        <w:t xml:space="preserve">Platinum </w:t>
      </w:r>
      <w:r w:rsidR="006B1E32" w:rsidRPr="00BC34C6">
        <w:rPr>
          <w:rFonts w:asciiTheme="minorHAnsi" w:hAnsiTheme="minorHAnsi" w:cs="Mangal"/>
          <w:color w:val="000000"/>
        </w:rPr>
        <w:t>pool</w:t>
      </w:r>
      <w:r w:rsidRPr="003A04A5">
        <w:rPr>
          <w:rFonts w:asciiTheme="minorHAnsi" w:eastAsia="Calibri" w:hAnsiTheme="minorHAnsi"/>
        </w:rPr>
        <w:t>.</w:t>
      </w:r>
    </w:p>
    <w:p w14:paraId="0C6A013F" w14:textId="7DAEE72F" w:rsidR="00F40AA1" w:rsidRPr="003A04A5" w:rsidRDefault="00F40AA1" w:rsidP="00F40AA1">
      <w:pPr>
        <w:tabs>
          <w:tab w:val="left" w:pos="720"/>
        </w:tabs>
        <w:spacing w:line="276" w:lineRule="auto"/>
        <w:ind w:left="720" w:hanging="540"/>
        <w:rPr>
          <w:rFonts w:asciiTheme="minorHAnsi" w:eastAsia="Calibri" w:hAnsiTheme="minorHAnsi"/>
        </w:rPr>
      </w:pPr>
      <w:r w:rsidRPr="00BC34C6">
        <w:rPr>
          <w:rFonts w:asciiTheme="minorHAnsi" w:eastAsia="Calibri" w:hAnsiTheme="minorHAnsi"/>
          <w:color w:val="000000"/>
        </w:rPr>
        <w:t>23.</w:t>
      </w:r>
      <w:r w:rsidRPr="00BC34C6">
        <w:rPr>
          <w:rFonts w:asciiTheme="minorHAnsi" w:eastAsia="Calibri" w:hAnsiTheme="minorHAnsi"/>
          <w:color w:val="000000"/>
        </w:rPr>
        <w:tab/>
      </w:r>
      <w:r w:rsidR="009C1362" w:rsidRPr="00BC34C6">
        <w:rPr>
          <w:rFonts w:asciiTheme="minorHAnsi" w:hAnsiTheme="minorHAnsi"/>
          <w:color w:val="000000"/>
        </w:rPr>
        <w:t>PIH UPB as a Percent of total pool</w:t>
      </w:r>
      <w:r w:rsidRPr="00BC34C6">
        <w:rPr>
          <w:rFonts w:asciiTheme="minorHAnsi" w:hAnsiTheme="minorHAnsi"/>
          <w:bCs/>
        </w:rPr>
        <w:t xml:space="preserve">: </w:t>
      </w:r>
      <w:r w:rsidR="006B1E32" w:rsidRPr="00BC34C6">
        <w:rPr>
          <w:rFonts w:asciiTheme="minorHAnsi" w:hAnsiTheme="minorHAnsi" w:cs="Mangal"/>
          <w:color w:val="000000"/>
        </w:rPr>
        <w:t>The PIH Pool UPB</w:t>
      </w:r>
      <w:r w:rsidR="00673FB0">
        <w:rPr>
          <w:rFonts w:asciiTheme="minorHAnsi" w:hAnsiTheme="minorHAnsi" w:cs="Mangal"/>
          <w:color w:val="000000"/>
        </w:rPr>
        <w:t>s</w:t>
      </w:r>
      <w:r w:rsidR="006B1E32" w:rsidRPr="00BC34C6">
        <w:rPr>
          <w:rFonts w:asciiTheme="minorHAnsi" w:hAnsiTheme="minorHAnsi" w:cs="Mangal"/>
          <w:color w:val="000000"/>
        </w:rPr>
        <w:t xml:space="preserve"> of the </w:t>
      </w:r>
      <w:r w:rsidR="006B1E32" w:rsidRPr="00BC34C6">
        <w:rPr>
          <w:rFonts w:ascii="Calibri" w:hAnsi="Calibri" w:cs="Calibri"/>
        </w:rPr>
        <w:t xml:space="preserve">Platinum </w:t>
      </w:r>
      <w:r w:rsidR="006B1E32" w:rsidRPr="00BC34C6">
        <w:rPr>
          <w:rFonts w:asciiTheme="minorHAnsi" w:hAnsiTheme="minorHAnsi" w:cs="Mangal"/>
          <w:color w:val="000000"/>
        </w:rPr>
        <w:t>pool expressed as a percentage of the Platinum pool’s total UPB</w:t>
      </w:r>
      <w:r w:rsidRPr="003A04A5">
        <w:rPr>
          <w:rFonts w:asciiTheme="minorHAnsi" w:eastAsia="Calibri" w:hAnsiTheme="minorHAnsi"/>
        </w:rPr>
        <w:t>.</w:t>
      </w:r>
    </w:p>
    <w:p w14:paraId="59BE852F" w14:textId="418F7155" w:rsidR="00F40AA1" w:rsidRPr="003A04A5" w:rsidRDefault="00F40AA1" w:rsidP="00F40AA1">
      <w:pPr>
        <w:tabs>
          <w:tab w:val="left" w:pos="720"/>
        </w:tabs>
        <w:spacing w:line="276" w:lineRule="auto"/>
        <w:ind w:left="720" w:hanging="540"/>
        <w:rPr>
          <w:rFonts w:asciiTheme="minorHAnsi" w:hAnsiTheme="minorHAnsi"/>
          <w:bCs/>
        </w:rPr>
      </w:pPr>
      <w:r w:rsidRPr="003A04A5">
        <w:rPr>
          <w:rFonts w:asciiTheme="minorHAnsi" w:eastAsia="Calibri" w:hAnsiTheme="minorHAnsi"/>
        </w:rPr>
        <w:t>24.</w:t>
      </w:r>
      <w:r w:rsidRPr="003A04A5">
        <w:rPr>
          <w:rFonts w:asciiTheme="minorHAnsi" w:eastAsia="Calibri" w:hAnsiTheme="minorHAnsi"/>
        </w:rPr>
        <w:tab/>
      </w:r>
      <w:r w:rsidR="009C1362" w:rsidRPr="00BC34C6">
        <w:rPr>
          <w:rFonts w:asciiTheme="minorHAnsi" w:hAnsiTheme="minorHAnsi"/>
          <w:color w:val="000000"/>
        </w:rPr>
        <w:t>Unpaid Principal Balance of Loans Paid Off</w:t>
      </w:r>
      <w:r w:rsidRPr="00BC34C6">
        <w:rPr>
          <w:rFonts w:asciiTheme="minorHAnsi" w:hAnsiTheme="minorHAnsi"/>
          <w:bCs/>
        </w:rPr>
        <w:t xml:space="preserve">: </w:t>
      </w:r>
      <w:r w:rsidR="00A67775" w:rsidRPr="00BC34C6">
        <w:rPr>
          <w:rFonts w:asciiTheme="minorHAnsi" w:hAnsiTheme="minorHAnsi" w:cs="Mangal"/>
          <w:color w:val="000000"/>
        </w:rPr>
        <w:t xml:space="preserve">The sum of (the </w:t>
      </w:r>
      <w:r w:rsidR="002E6607">
        <w:rPr>
          <w:rFonts w:asciiTheme="minorHAnsi" w:hAnsiTheme="minorHAnsi" w:cs="Mangal"/>
          <w:color w:val="000000"/>
        </w:rPr>
        <w:t>UPBs of “</w:t>
      </w:r>
      <w:r w:rsidR="002E6607">
        <w:rPr>
          <w:rFonts w:asciiTheme="minorHAnsi" w:hAnsiTheme="minorHAnsi"/>
          <w:color w:val="000000"/>
        </w:rPr>
        <w:t>UPB</w:t>
      </w:r>
      <w:r w:rsidR="00657B50" w:rsidRPr="00BC34C6">
        <w:rPr>
          <w:rFonts w:asciiTheme="minorHAnsi" w:hAnsiTheme="minorHAnsi"/>
          <w:color w:val="000000"/>
        </w:rPr>
        <w:t xml:space="preserve"> of Loans Paid Off</w:t>
      </w:r>
      <w:r w:rsidR="002E6607">
        <w:rPr>
          <w:rFonts w:asciiTheme="minorHAnsi" w:hAnsiTheme="minorHAnsi"/>
          <w:color w:val="000000"/>
        </w:rPr>
        <w:t>”</w:t>
      </w:r>
      <w:r w:rsidR="00657B50" w:rsidRPr="00BC34C6">
        <w:rPr>
          <w:rFonts w:asciiTheme="minorHAnsi" w:hAnsiTheme="minorHAnsi" w:cs="Mangal"/>
          <w:color w:val="000000"/>
        </w:rPr>
        <w:t xml:space="preserve"> </w:t>
      </w:r>
      <w:r w:rsidR="00A67775" w:rsidRPr="00BC34C6">
        <w:rPr>
          <w:rFonts w:asciiTheme="minorHAnsi" w:hAnsiTheme="minorHAnsi" w:cs="Mangal"/>
          <w:color w:val="000000"/>
        </w:rPr>
        <w:t>multiplied by the “</w:t>
      </w:r>
      <w:r w:rsidR="00A67775" w:rsidRPr="00BC34C6">
        <w:rPr>
          <w:rFonts w:asciiTheme="minorHAnsi" w:hAnsiTheme="minorHAnsi"/>
          <w:bCs/>
        </w:rPr>
        <w:t>percentage”)</w:t>
      </w:r>
      <w:r w:rsidR="00A67775" w:rsidRPr="00BC34C6">
        <w:rPr>
          <w:rFonts w:asciiTheme="minorHAnsi" w:hAnsiTheme="minorHAnsi" w:cs="Mangal"/>
          <w:color w:val="000000"/>
        </w:rPr>
        <w:t xml:space="preserve"> for the pools included in the </w:t>
      </w:r>
      <w:r w:rsidR="00A67775" w:rsidRPr="00BC34C6">
        <w:rPr>
          <w:rFonts w:ascii="Calibri" w:hAnsi="Calibri" w:cs="Calibri"/>
        </w:rPr>
        <w:t xml:space="preserve">Platinum </w:t>
      </w:r>
      <w:r w:rsidR="00A67775" w:rsidRPr="00BC34C6">
        <w:rPr>
          <w:rFonts w:asciiTheme="minorHAnsi" w:hAnsiTheme="minorHAnsi" w:cs="Mangal"/>
          <w:color w:val="000000"/>
        </w:rPr>
        <w:t>pool</w:t>
      </w:r>
      <w:r w:rsidRPr="003A04A5">
        <w:rPr>
          <w:rFonts w:asciiTheme="minorHAnsi" w:eastAsia="Calibri" w:hAnsiTheme="minorHAnsi"/>
        </w:rPr>
        <w:t>.</w:t>
      </w:r>
    </w:p>
    <w:p w14:paraId="7D0837DC" w14:textId="6B736750" w:rsidR="00F40AA1" w:rsidRPr="003A04A5" w:rsidRDefault="00F40AA1" w:rsidP="00F40AA1">
      <w:pPr>
        <w:tabs>
          <w:tab w:val="left" w:pos="720"/>
        </w:tabs>
        <w:spacing w:line="276" w:lineRule="auto"/>
        <w:ind w:left="720" w:hanging="540"/>
        <w:rPr>
          <w:rFonts w:asciiTheme="minorHAnsi" w:hAnsiTheme="minorHAnsi"/>
          <w:bCs/>
        </w:rPr>
      </w:pPr>
      <w:r w:rsidRPr="00BC34C6">
        <w:rPr>
          <w:rFonts w:asciiTheme="minorHAnsi" w:eastAsia="Calibri" w:hAnsiTheme="minorHAnsi"/>
        </w:rPr>
        <w:t>25.</w:t>
      </w:r>
      <w:r w:rsidRPr="00BC34C6">
        <w:rPr>
          <w:rFonts w:asciiTheme="minorHAnsi" w:eastAsia="Calibri" w:hAnsiTheme="minorHAnsi"/>
        </w:rPr>
        <w:tab/>
      </w:r>
      <w:r w:rsidR="009C1362" w:rsidRPr="00BC34C6">
        <w:rPr>
          <w:rFonts w:asciiTheme="minorHAnsi" w:hAnsiTheme="minorHAnsi"/>
          <w:color w:val="000000"/>
        </w:rPr>
        <w:t>Percent of UPB of Loans Paid Off</w:t>
      </w:r>
      <w:r w:rsidRPr="00BC34C6">
        <w:rPr>
          <w:rFonts w:asciiTheme="minorHAnsi" w:hAnsiTheme="minorHAnsi"/>
          <w:bCs/>
        </w:rPr>
        <w:t xml:space="preserve">: </w:t>
      </w:r>
      <w:r w:rsidR="00657B50" w:rsidRPr="00BC34C6">
        <w:rPr>
          <w:rFonts w:asciiTheme="minorHAnsi" w:hAnsiTheme="minorHAnsi" w:cs="Mangal"/>
          <w:color w:val="000000"/>
        </w:rPr>
        <w:t xml:space="preserve">The </w:t>
      </w:r>
      <w:r w:rsidR="002E6607">
        <w:rPr>
          <w:rFonts w:asciiTheme="minorHAnsi" w:hAnsiTheme="minorHAnsi" w:cs="Mangal"/>
          <w:color w:val="000000"/>
        </w:rPr>
        <w:t>“</w:t>
      </w:r>
      <w:r w:rsidR="002E6607">
        <w:rPr>
          <w:rFonts w:asciiTheme="minorHAnsi" w:hAnsiTheme="minorHAnsi"/>
          <w:color w:val="000000"/>
        </w:rPr>
        <w:t>UPB</w:t>
      </w:r>
      <w:r w:rsidR="002E6607" w:rsidRPr="00BC34C6">
        <w:rPr>
          <w:rFonts w:asciiTheme="minorHAnsi" w:hAnsiTheme="minorHAnsi"/>
          <w:color w:val="000000"/>
        </w:rPr>
        <w:t xml:space="preserve"> </w:t>
      </w:r>
      <w:r w:rsidR="00657B50" w:rsidRPr="003A04A5">
        <w:rPr>
          <w:rFonts w:asciiTheme="minorHAnsi" w:hAnsiTheme="minorHAnsi"/>
          <w:color w:val="000000"/>
        </w:rPr>
        <w:t>of Loans Paid Off</w:t>
      </w:r>
      <w:r w:rsidR="002E6607">
        <w:rPr>
          <w:rFonts w:asciiTheme="minorHAnsi" w:hAnsiTheme="minorHAnsi"/>
          <w:color w:val="000000"/>
        </w:rPr>
        <w:t>”</w:t>
      </w:r>
      <w:r w:rsidR="00657B50" w:rsidRPr="00BC34C6">
        <w:rPr>
          <w:rFonts w:asciiTheme="minorHAnsi" w:hAnsiTheme="minorHAnsi" w:cs="Mangal"/>
          <w:color w:val="000000"/>
        </w:rPr>
        <w:t xml:space="preserve"> </w:t>
      </w:r>
      <w:r w:rsidR="002E6607">
        <w:rPr>
          <w:rFonts w:asciiTheme="minorHAnsi" w:hAnsiTheme="minorHAnsi" w:cs="Mangal"/>
          <w:color w:val="000000"/>
        </w:rPr>
        <w:t xml:space="preserve">UPBs </w:t>
      </w:r>
      <w:r w:rsidR="00657B50" w:rsidRPr="00BC34C6">
        <w:rPr>
          <w:rFonts w:asciiTheme="minorHAnsi" w:hAnsiTheme="minorHAnsi" w:cs="Mangal"/>
          <w:color w:val="000000"/>
        </w:rPr>
        <w:t xml:space="preserve">of the </w:t>
      </w:r>
      <w:r w:rsidR="00657B50" w:rsidRPr="00BC34C6">
        <w:rPr>
          <w:rFonts w:ascii="Calibri" w:hAnsi="Calibri" w:cs="Calibri"/>
        </w:rPr>
        <w:t xml:space="preserve">Platinum </w:t>
      </w:r>
      <w:r w:rsidR="00657B50" w:rsidRPr="00BC34C6">
        <w:rPr>
          <w:rFonts w:asciiTheme="minorHAnsi" w:hAnsiTheme="minorHAnsi" w:cs="Mangal"/>
          <w:color w:val="000000"/>
        </w:rPr>
        <w:t>pool expressed as a percentage of the Platinum pool’s total UPB</w:t>
      </w:r>
      <w:r w:rsidRPr="003A04A5">
        <w:rPr>
          <w:rFonts w:asciiTheme="minorHAnsi" w:eastAsia="Calibri" w:hAnsiTheme="minorHAnsi"/>
        </w:rPr>
        <w:t>.</w:t>
      </w:r>
    </w:p>
    <w:p w14:paraId="3F53E051" w14:textId="77777777" w:rsidR="00F40AA1" w:rsidRPr="003A04A5" w:rsidRDefault="00F40AA1" w:rsidP="00F40AA1">
      <w:pPr>
        <w:autoSpaceDE w:val="0"/>
        <w:autoSpaceDN w:val="0"/>
        <w:adjustRightInd w:val="0"/>
        <w:ind w:left="720" w:hanging="540"/>
        <w:rPr>
          <w:rFonts w:asciiTheme="minorHAnsi" w:eastAsia="Calibri" w:hAnsiTheme="minorHAnsi"/>
        </w:rPr>
      </w:pPr>
      <w:r w:rsidRPr="00BC34C6">
        <w:rPr>
          <w:rFonts w:asciiTheme="minorHAnsi" w:eastAsia="Calibri" w:hAnsiTheme="minorHAnsi"/>
        </w:rPr>
        <w:t>26.</w:t>
      </w:r>
      <w:r w:rsidRPr="00BC34C6">
        <w:rPr>
          <w:rFonts w:asciiTheme="minorHAnsi" w:eastAsia="Calibri" w:hAnsiTheme="minorHAnsi"/>
        </w:rPr>
        <w:tab/>
      </w:r>
      <w:r w:rsidR="009C1362" w:rsidRPr="00BC34C6">
        <w:rPr>
          <w:rFonts w:asciiTheme="minorHAnsi" w:hAnsiTheme="minorHAnsi"/>
          <w:color w:val="000000"/>
        </w:rPr>
        <w:t>UPB of Repurchased Delinquent Loans</w:t>
      </w:r>
      <w:r w:rsidRPr="00BC34C6">
        <w:rPr>
          <w:rFonts w:asciiTheme="minorHAnsi" w:hAnsiTheme="minorHAnsi"/>
          <w:bCs/>
        </w:rPr>
        <w:t xml:space="preserve">: </w:t>
      </w:r>
      <w:r w:rsidR="00A67775" w:rsidRPr="00BC34C6">
        <w:rPr>
          <w:rFonts w:asciiTheme="minorHAnsi" w:hAnsiTheme="minorHAnsi" w:cs="Mangal"/>
          <w:color w:val="000000"/>
        </w:rPr>
        <w:t xml:space="preserve">The sum of (the </w:t>
      </w:r>
      <w:r w:rsidR="00657B50" w:rsidRPr="003A04A5">
        <w:rPr>
          <w:rFonts w:asciiTheme="minorHAnsi" w:hAnsiTheme="minorHAnsi"/>
          <w:color w:val="000000"/>
        </w:rPr>
        <w:t>UPBs</w:t>
      </w:r>
      <w:r w:rsidR="00657B50" w:rsidRPr="00BC34C6">
        <w:rPr>
          <w:rFonts w:asciiTheme="minorHAnsi" w:hAnsiTheme="minorHAnsi"/>
          <w:color w:val="000000"/>
        </w:rPr>
        <w:t xml:space="preserve"> of Repurchased Delinquent Loans</w:t>
      </w:r>
      <w:r w:rsidR="00657B50" w:rsidRPr="00BC34C6">
        <w:rPr>
          <w:rFonts w:asciiTheme="minorHAnsi" w:hAnsiTheme="minorHAnsi" w:cs="Mangal"/>
          <w:color w:val="000000"/>
        </w:rPr>
        <w:t xml:space="preserve"> </w:t>
      </w:r>
      <w:r w:rsidR="00A67775" w:rsidRPr="00BC34C6">
        <w:rPr>
          <w:rFonts w:asciiTheme="minorHAnsi" w:hAnsiTheme="minorHAnsi" w:cs="Mangal"/>
          <w:color w:val="000000"/>
        </w:rPr>
        <w:t>multiplied by the “</w:t>
      </w:r>
      <w:r w:rsidR="00A67775" w:rsidRPr="00BC34C6">
        <w:rPr>
          <w:rFonts w:asciiTheme="minorHAnsi" w:hAnsiTheme="minorHAnsi"/>
          <w:bCs/>
        </w:rPr>
        <w:t>percentage”)</w:t>
      </w:r>
      <w:r w:rsidR="00A67775" w:rsidRPr="00BC34C6">
        <w:rPr>
          <w:rFonts w:asciiTheme="minorHAnsi" w:hAnsiTheme="minorHAnsi" w:cs="Mangal"/>
          <w:color w:val="000000"/>
        </w:rPr>
        <w:t xml:space="preserve"> for the pools included in the </w:t>
      </w:r>
      <w:r w:rsidR="00A67775" w:rsidRPr="00BC34C6">
        <w:rPr>
          <w:rFonts w:ascii="Calibri" w:hAnsi="Calibri" w:cs="Calibri"/>
        </w:rPr>
        <w:t xml:space="preserve">Platinum </w:t>
      </w:r>
      <w:r w:rsidR="00A67775" w:rsidRPr="00BC34C6">
        <w:rPr>
          <w:rFonts w:asciiTheme="minorHAnsi" w:hAnsiTheme="minorHAnsi" w:cs="Mangal"/>
          <w:color w:val="000000"/>
        </w:rPr>
        <w:t>pool</w:t>
      </w:r>
      <w:r w:rsidRPr="003A04A5">
        <w:rPr>
          <w:rFonts w:asciiTheme="minorHAnsi" w:eastAsia="Calibri" w:hAnsiTheme="minorHAnsi"/>
        </w:rPr>
        <w:t>.</w:t>
      </w:r>
    </w:p>
    <w:p w14:paraId="0FD164C3" w14:textId="77777777" w:rsidR="00F40AA1" w:rsidRPr="003A04A5" w:rsidRDefault="00F40AA1" w:rsidP="00F40AA1">
      <w:pPr>
        <w:tabs>
          <w:tab w:val="left" w:pos="720"/>
        </w:tabs>
        <w:spacing w:line="276" w:lineRule="auto"/>
        <w:ind w:left="720" w:hanging="540"/>
        <w:rPr>
          <w:rFonts w:asciiTheme="minorHAnsi" w:eastAsia="Calibri" w:hAnsiTheme="minorHAnsi"/>
        </w:rPr>
      </w:pPr>
      <w:r w:rsidRPr="003A04A5">
        <w:rPr>
          <w:rFonts w:asciiTheme="minorHAnsi" w:eastAsia="Calibri" w:hAnsiTheme="minorHAnsi"/>
        </w:rPr>
        <w:t>27.</w:t>
      </w:r>
      <w:r w:rsidRPr="003A04A5">
        <w:rPr>
          <w:rFonts w:asciiTheme="minorHAnsi" w:eastAsia="Calibri" w:hAnsiTheme="minorHAnsi"/>
        </w:rPr>
        <w:tab/>
      </w:r>
      <w:r w:rsidR="009C1362" w:rsidRPr="00BC34C6">
        <w:rPr>
          <w:rFonts w:asciiTheme="minorHAnsi" w:hAnsiTheme="minorHAnsi"/>
          <w:color w:val="000000"/>
        </w:rPr>
        <w:t>Percent of UPB of Repurchased Delinquent Loans</w:t>
      </w:r>
      <w:r w:rsidRPr="00BC34C6">
        <w:rPr>
          <w:rFonts w:asciiTheme="minorHAnsi" w:hAnsiTheme="minorHAnsi"/>
          <w:bCs/>
        </w:rPr>
        <w:t xml:space="preserve">: </w:t>
      </w:r>
      <w:r w:rsidR="00657B50" w:rsidRPr="00BC34C6">
        <w:rPr>
          <w:rFonts w:asciiTheme="minorHAnsi" w:hAnsiTheme="minorHAnsi" w:cs="Mangal"/>
          <w:color w:val="000000"/>
        </w:rPr>
        <w:t xml:space="preserve">The </w:t>
      </w:r>
      <w:r w:rsidR="00657B50" w:rsidRPr="003A04A5">
        <w:rPr>
          <w:rFonts w:asciiTheme="minorHAnsi" w:hAnsiTheme="minorHAnsi"/>
          <w:color w:val="000000"/>
        </w:rPr>
        <w:t>UPBs</w:t>
      </w:r>
      <w:r w:rsidR="00657B50" w:rsidRPr="00BC34C6">
        <w:rPr>
          <w:rFonts w:asciiTheme="minorHAnsi" w:hAnsiTheme="minorHAnsi"/>
          <w:color w:val="000000"/>
        </w:rPr>
        <w:t xml:space="preserve"> of Repurchased Delinquent Loans</w:t>
      </w:r>
      <w:r w:rsidR="00657B50" w:rsidRPr="00BC34C6">
        <w:rPr>
          <w:rFonts w:asciiTheme="minorHAnsi" w:hAnsiTheme="minorHAnsi" w:cs="Mangal"/>
          <w:color w:val="000000"/>
        </w:rPr>
        <w:t xml:space="preserve"> of the </w:t>
      </w:r>
      <w:r w:rsidR="00657B50" w:rsidRPr="00BC34C6">
        <w:rPr>
          <w:rFonts w:ascii="Calibri" w:hAnsi="Calibri" w:cs="Calibri"/>
        </w:rPr>
        <w:t xml:space="preserve">Platinum </w:t>
      </w:r>
      <w:r w:rsidR="00657B50" w:rsidRPr="00BC34C6">
        <w:rPr>
          <w:rFonts w:asciiTheme="minorHAnsi" w:hAnsiTheme="minorHAnsi" w:cs="Mangal"/>
          <w:color w:val="000000"/>
        </w:rPr>
        <w:t>pool expressed as a percentage of the Platinum pool’s total UPB</w:t>
      </w:r>
      <w:r w:rsidRPr="003A04A5">
        <w:rPr>
          <w:rFonts w:asciiTheme="minorHAnsi" w:eastAsia="Calibri" w:hAnsiTheme="minorHAnsi"/>
        </w:rPr>
        <w:t>.</w:t>
      </w:r>
    </w:p>
    <w:p w14:paraId="6F133E71" w14:textId="77777777" w:rsidR="00F40AA1" w:rsidRPr="003A04A5" w:rsidRDefault="00F40AA1" w:rsidP="00F40AA1">
      <w:pPr>
        <w:tabs>
          <w:tab w:val="left" w:pos="720"/>
        </w:tabs>
        <w:spacing w:line="276" w:lineRule="auto"/>
        <w:ind w:left="720" w:hanging="540"/>
        <w:rPr>
          <w:rFonts w:asciiTheme="minorHAnsi" w:eastAsia="Calibri" w:hAnsiTheme="minorHAnsi"/>
        </w:rPr>
      </w:pPr>
      <w:r w:rsidRPr="003A04A5">
        <w:rPr>
          <w:rFonts w:asciiTheme="minorHAnsi" w:eastAsia="Calibri" w:hAnsiTheme="minorHAnsi"/>
        </w:rPr>
        <w:t>28.</w:t>
      </w:r>
      <w:r w:rsidRPr="003A04A5">
        <w:rPr>
          <w:rFonts w:asciiTheme="minorHAnsi" w:eastAsia="Calibri" w:hAnsiTheme="minorHAnsi"/>
        </w:rPr>
        <w:tab/>
      </w:r>
      <w:r w:rsidR="009C1362" w:rsidRPr="00BC34C6">
        <w:rPr>
          <w:rFonts w:asciiTheme="minorHAnsi" w:hAnsiTheme="minorHAnsi"/>
        </w:rPr>
        <w:t>UPB of loans Foreclosed with claim payment</w:t>
      </w:r>
      <w:r w:rsidRPr="00BC34C6">
        <w:rPr>
          <w:rFonts w:asciiTheme="minorHAnsi" w:hAnsiTheme="minorHAnsi"/>
          <w:bCs/>
        </w:rPr>
        <w:t xml:space="preserve">: </w:t>
      </w:r>
      <w:r w:rsidR="00A67775" w:rsidRPr="00BC34C6">
        <w:rPr>
          <w:rFonts w:asciiTheme="minorHAnsi" w:hAnsiTheme="minorHAnsi" w:cs="Mangal"/>
          <w:color w:val="000000"/>
        </w:rPr>
        <w:t xml:space="preserve">The sum of (the </w:t>
      </w:r>
      <w:r w:rsidR="00657B50" w:rsidRPr="003A04A5">
        <w:rPr>
          <w:rFonts w:asciiTheme="minorHAnsi" w:hAnsiTheme="minorHAnsi"/>
        </w:rPr>
        <w:t>UPBs</w:t>
      </w:r>
      <w:r w:rsidR="00657B50" w:rsidRPr="00BC34C6">
        <w:rPr>
          <w:rFonts w:asciiTheme="minorHAnsi" w:hAnsiTheme="minorHAnsi"/>
        </w:rPr>
        <w:t xml:space="preserve"> of loans Foreclosed with claim payment</w:t>
      </w:r>
      <w:r w:rsidR="00657B50" w:rsidRPr="00BC34C6">
        <w:rPr>
          <w:rFonts w:asciiTheme="minorHAnsi" w:hAnsiTheme="minorHAnsi" w:cs="Mangal"/>
          <w:color w:val="000000"/>
        </w:rPr>
        <w:t xml:space="preserve"> </w:t>
      </w:r>
      <w:r w:rsidR="00A67775" w:rsidRPr="00BC34C6">
        <w:rPr>
          <w:rFonts w:asciiTheme="minorHAnsi" w:hAnsiTheme="minorHAnsi" w:cs="Mangal"/>
          <w:color w:val="000000"/>
        </w:rPr>
        <w:t>multiplied by the “</w:t>
      </w:r>
      <w:r w:rsidR="00A67775" w:rsidRPr="00BC34C6">
        <w:rPr>
          <w:rFonts w:asciiTheme="minorHAnsi" w:hAnsiTheme="minorHAnsi"/>
          <w:bCs/>
        </w:rPr>
        <w:t>percentage”)</w:t>
      </w:r>
      <w:r w:rsidR="00A67775" w:rsidRPr="00BC34C6">
        <w:rPr>
          <w:rFonts w:asciiTheme="minorHAnsi" w:hAnsiTheme="minorHAnsi" w:cs="Mangal"/>
          <w:color w:val="000000"/>
        </w:rPr>
        <w:t xml:space="preserve"> for the pools included in the </w:t>
      </w:r>
      <w:r w:rsidR="00A67775" w:rsidRPr="00BC34C6">
        <w:rPr>
          <w:rFonts w:ascii="Calibri" w:hAnsi="Calibri" w:cs="Calibri"/>
        </w:rPr>
        <w:t xml:space="preserve">Platinum </w:t>
      </w:r>
      <w:r w:rsidR="00A67775" w:rsidRPr="00BC34C6">
        <w:rPr>
          <w:rFonts w:asciiTheme="minorHAnsi" w:hAnsiTheme="minorHAnsi" w:cs="Mangal"/>
          <w:color w:val="000000"/>
        </w:rPr>
        <w:t>pool</w:t>
      </w:r>
      <w:r w:rsidRPr="003A04A5">
        <w:rPr>
          <w:rFonts w:asciiTheme="minorHAnsi" w:hAnsiTheme="minorHAnsi" w:cs="Arial"/>
        </w:rPr>
        <w:t>.</w:t>
      </w:r>
    </w:p>
    <w:p w14:paraId="504F5855" w14:textId="77777777" w:rsidR="00F40AA1" w:rsidRPr="003A04A5" w:rsidRDefault="00F40AA1" w:rsidP="00F40AA1">
      <w:pPr>
        <w:tabs>
          <w:tab w:val="left" w:pos="720"/>
        </w:tabs>
        <w:ind w:left="720" w:hanging="540"/>
        <w:rPr>
          <w:rFonts w:asciiTheme="minorHAnsi" w:eastAsia="Calibri" w:hAnsiTheme="minorHAnsi"/>
        </w:rPr>
      </w:pPr>
      <w:r w:rsidRPr="00BC34C6">
        <w:rPr>
          <w:rFonts w:asciiTheme="minorHAnsi" w:eastAsia="Calibri" w:hAnsiTheme="minorHAnsi"/>
        </w:rPr>
        <w:t>29.</w:t>
      </w:r>
      <w:r w:rsidRPr="00BC34C6">
        <w:rPr>
          <w:rFonts w:asciiTheme="minorHAnsi" w:eastAsia="Calibri" w:hAnsiTheme="minorHAnsi"/>
        </w:rPr>
        <w:tab/>
      </w:r>
      <w:r w:rsidR="009C1362" w:rsidRPr="00BC34C6">
        <w:rPr>
          <w:rFonts w:asciiTheme="minorHAnsi" w:hAnsiTheme="minorHAnsi"/>
        </w:rPr>
        <w:t>Percentage of UPB of loans Foreclosed with claim payment</w:t>
      </w:r>
      <w:r w:rsidRPr="00BC34C6">
        <w:rPr>
          <w:rFonts w:asciiTheme="minorHAnsi" w:hAnsiTheme="minorHAnsi"/>
          <w:bCs/>
        </w:rPr>
        <w:t xml:space="preserve">: </w:t>
      </w:r>
      <w:r w:rsidR="00657B50" w:rsidRPr="00BC34C6">
        <w:rPr>
          <w:rFonts w:asciiTheme="minorHAnsi" w:hAnsiTheme="minorHAnsi" w:cs="Mangal"/>
          <w:color w:val="000000"/>
        </w:rPr>
        <w:t xml:space="preserve">The </w:t>
      </w:r>
      <w:r w:rsidR="00657B50" w:rsidRPr="003A04A5">
        <w:rPr>
          <w:rFonts w:asciiTheme="minorHAnsi" w:hAnsiTheme="minorHAnsi"/>
        </w:rPr>
        <w:t>UPBs</w:t>
      </w:r>
      <w:r w:rsidR="00657B50" w:rsidRPr="00BC34C6">
        <w:rPr>
          <w:rFonts w:asciiTheme="minorHAnsi" w:hAnsiTheme="minorHAnsi"/>
        </w:rPr>
        <w:t xml:space="preserve"> of loans Foreclosed with claim payment</w:t>
      </w:r>
      <w:r w:rsidR="00657B50" w:rsidRPr="00BC34C6">
        <w:rPr>
          <w:rFonts w:asciiTheme="minorHAnsi" w:hAnsiTheme="minorHAnsi" w:cs="Mangal"/>
          <w:color w:val="000000"/>
        </w:rPr>
        <w:t xml:space="preserve"> of the </w:t>
      </w:r>
      <w:r w:rsidR="00657B50" w:rsidRPr="00BC34C6">
        <w:rPr>
          <w:rFonts w:ascii="Calibri" w:hAnsi="Calibri" w:cs="Calibri"/>
        </w:rPr>
        <w:t xml:space="preserve">Platinum </w:t>
      </w:r>
      <w:r w:rsidR="00657B50" w:rsidRPr="00BC34C6">
        <w:rPr>
          <w:rFonts w:asciiTheme="minorHAnsi" w:hAnsiTheme="minorHAnsi" w:cs="Mangal"/>
          <w:color w:val="000000"/>
        </w:rPr>
        <w:t>pool expressed as a percentage of the Platinum pool’s total UPB</w:t>
      </w:r>
      <w:r w:rsidRPr="003A04A5">
        <w:rPr>
          <w:rFonts w:asciiTheme="minorHAnsi" w:eastAsia="Calibri" w:hAnsiTheme="minorHAnsi"/>
        </w:rPr>
        <w:t>.</w:t>
      </w:r>
    </w:p>
    <w:p w14:paraId="0EFC8248" w14:textId="77777777" w:rsidR="00774F6B" w:rsidRPr="003A04A5" w:rsidRDefault="00774F6B" w:rsidP="00774F6B">
      <w:pPr>
        <w:tabs>
          <w:tab w:val="left" w:pos="720"/>
        </w:tabs>
        <w:ind w:left="720" w:hanging="540"/>
        <w:rPr>
          <w:rFonts w:asciiTheme="minorHAnsi" w:hAnsiTheme="minorHAnsi"/>
          <w:bCs/>
        </w:rPr>
      </w:pPr>
      <w:r w:rsidRPr="003A04A5">
        <w:rPr>
          <w:rFonts w:asciiTheme="minorHAnsi" w:eastAsia="Calibri" w:hAnsiTheme="minorHAnsi"/>
        </w:rPr>
        <w:t>30.</w:t>
      </w:r>
      <w:r w:rsidRPr="003A04A5">
        <w:rPr>
          <w:rFonts w:asciiTheme="minorHAnsi" w:eastAsia="Calibri" w:hAnsiTheme="minorHAnsi"/>
        </w:rPr>
        <w:tab/>
      </w:r>
      <w:r w:rsidR="005D2645" w:rsidRPr="00BC34C6">
        <w:rPr>
          <w:rFonts w:asciiTheme="minorHAnsi" w:hAnsiTheme="minorHAnsi"/>
        </w:rPr>
        <w:t>UPB of Repurchased Loss Mitigation Loans</w:t>
      </w:r>
      <w:r w:rsidRPr="00BC34C6">
        <w:rPr>
          <w:rFonts w:asciiTheme="minorHAnsi" w:hAnsiTheme="minorHAnsi"/>
          <w:bCs/>
        </w:rPr>
        <w:t xml:space="preserve">: </w:t>
      </w:r>
      <w:r w:rsidR="00A67775" w:rsidRPr="00BC34C6">
        <w:rPr>
          <w:rFonts w:asciiTheme="minorHAnsi" w:hAnsiTheme="minorHAnsi" w:cs="Mangal"/>
          <w:color w:val="000000"/>
        </w:rPr>
        <w:t xml:space="preserve">The sum of (the </w:t>
      </w:r>
      <w:r w:rsidR="00657B50" w:rsidRPr="003A04A5">
        <w:rPr>
          <w:rFonts w:asciiTheme="minorHAnsi" w:hAnsiTheme="minorHAnsi"/>
        </w:rPr>
        <w:t>UPBs</w:t>
      </w:r>
      <w:r w:rsidR="00657B50" w:rsidRPr="00BC34C6">
        <w:rPr>
          <w:rFonts w:asciiTheme="minorHAnsi" w:hAnsiTheme="minorHAnsi"/>
        </w:rPr>
        <w:t xml:space="preserve"> of Repurchased Loss Mitigation Loans</w:t>
      </w:r>
      <w:r w:rsidR="00657B50" w:rsidRPr="00BC34C6">
        <w:rPr>
          <w:rFonts w:asciiTheme="minorHAnsi" w:hAnsiTheme="minorHAnsi" w:cs="Mangal"/>
          <w:color w:val="000000"/>
        </w:rPr>
        <w:t xml:space="preserve"> </w:t>
      </w:r>
      <w:r w:rsidR="00A67775" w:rsidRPr="00BC34C6">
        <w:rPr>
          <w:rFonts w:asciiTheme="minorHAnsi" w:hAnsiTheme="minorHAnsi" w:cs="Mangal"/>
          <w:color w:val="000000"/>
        </w:rPr>
        <w:t>multiplied by the “</w:t>
      </w:r>
      <w:r w:rsidR="00A67775" w:rsidRPr="00BC34C6">
        <w:rPr>
          <w:rFonts w:asciiTheme="minorHAnsi" w:hAnsiTheme="minorHAnsi"/>
          <w:bCs/>
        </w:rPr>
        <w:t>percentage”)</w:t>
      </w:r>
      <w:r w:rsidR="00A67775" w:rsidRPr="00BC34C6">
        <w:rPr>
          <w:rFonts w:asciiTheme="minorHAnsi" w:hAnsiTheme="minorHAnsi" w:cs="Mangal"/>
          <w:color w:val="000000"/>
        </w:rPr>
        <w:t xml:space="preserve"> for the pools included in the </w:t>
      </w:r>
      <w:r w:rsidR="00A67775" w:rsidRPr="00BC34C6">
        <w:rPr>
          <w:rFonts w:ascii="Calibri" w:hAnsi="Calibri" w:cs="Calibri"/>
        </w:rPr>
        <w:t xml:space="preserve">Platinum </w:t>
      </w:r>
      <w:r w:rsidR="00A67775" w:rsidRPr="00BC34C6">
        <w:rPr>
          <w:rFonts w:asciiTheme="minorHAnsi" w:hAnsiTheme="minorHAnsi" w:cs="Mangal"/>
          <w:color w:val="000000"/>
        </w:rPr>
        <w:t>pool</w:t>
      </w:r>
      <w:r w:rsidRPr="003A04A5">
        <w:rPr>
          <w:rFonts w:asciiTheme="minorHAnsi" w:hAnsiTheme="minorHAnsi" w:cs="Arial"/>
        </w:rPr>
        <w:t>.</w:t>
      </w:r>
    </w:p>
    <w:p w14:paraId="081ECFFD" w14:textId="77777777" w:rsidR="00774F6B" w:rsidRPr="003A04A5" w:rsidRDefault="00774F6B" w:rsidP="00774F6B">
      <w:pPr>
        <w:tabs>
          <w:tab w:val="left" w:pos="720"/>
        </w:tabs>
        <w:ind w:left="720" w:hanging="540"/>
        <w:rPr>
          <w:rFonts w:asciiTheme="minorHAnsi" w:hAnsiTheme="minorHAnsi"/>
          <w:bCs/>
        </w:rPr>
      </w:pPr>
      <w:r w:rsidRPr="00BC34C6">
        <w:rPr>
          <w:rFonts w:asciiTheme="minorHAnsi" w:eastAsia="Calibri" w:hAnsiTheme="minorHAnsi"/>
        </w:rPr>
        <w:t>31.</w:t>
      </w:r>
      <w:r w:rsidRPr="00BC34C6">
        <w:rPr>
          <w:rFonts w:asciiTheme="minorHAnsi" w:eastAsia="Calibri" w:hAnsiTheme="minorHAnsi"/>
        </w:rPr>
        <w:tab/>
      </w:r>
      <w:r w:rsidR="005D2645" w:rsidRPr="00BC34C6">
        <w:rPr>
          <w:rFonts w:asciiTheme="minorHAnsi" w:hAnsiTheme="minorHAnsi"/>
        </w:rPr>
        <w:t>Percent of UPB of Repurchased Loss Mitigation Loans</w:t>
      </w:r>
      <w:r w:rsidRPr="00BC34C6">
        <w:rPr>
          <w:rFonts w:asciiTheme="minorHAnsi" w:hAnsiTheme="minorHAnsi"/>
          <w:bCs/>
        </w:rPr>
        <w:t xml:space="preserve">: </w:t>
      </w:r>
      <w:r w:rsidR="00657B50" w:rsidRPr="00BC34C6">
        <w:rPr>
          <w:rFonts w:asciiTheme="minorHAnsi" w:hAnsiTheme="minorHAnsi" w:cs="Mangal"/>
          <w:color w:val="000000"/>
        </w:rPr>
        <w:t xml:space="preserve">The </w:t>
      </w:r>
      <w:r w:rsidR="00657B50" w:rsidRPr="003A04A5">
        <w:rPr>
          <w:rFonts w:asciiTheme="minorHAnsi" w:hAnsiTheme="minorHAnsi"/>
        </w:rPr>
        <w:t>UPBs</w:t>
      </w:r>
      <w:r w:rsidR="00657B50" w:rsidRPr="00BC34C6">
        <w:rPr>
          <w:rFonts w:asciiTheme="minorHAnsi" w:hAnsiTheme="minorHAnsi"/>
        </w:rPr>
        <w:t xml:space="preserve"> of Repurchased Loss Mitigation Loans</w:t>
      </w:r>
      <w:r w:rsidR="00657B50" w:rsidRPr="00BC34C6">
        <w:rPr>
          <w:rFonts w:asciiTheme="minorHAnsi" w:hAnsiTheme="minorHAnsi" w:cs="Mangal"/>
          <w:color w:val="000000"/>
        </w:rPr>
        <w:t xml:space="preserve"> of the </w:t>
      </w:r>
      <w:r w:rsidR="00657B50" w:rsidRPr="00BC34C6">
        <w:rPr>
          <w:rFonts w:ascii="Calibri" w:hAnsi="Calibri" w:cs="Calibri"/>
        </w:rPr>
        <w:t xml:space="preserve">Platinum </w:t>
      </w:r>
      <w:r w:rsidR="00657B50" w:rsidRPr="00BC34C6">
        <w:rPr>
          <w:rFonts w:asciiTheme="minorHAnsi" w:hAnsiTheme="minorHAnsi" w:cs="Mangal"/>
          <w:color w:val="000000"/>
        </w:rPr>
        <w:t>pool expressed as a percentage of the Platinum pool’s total UPB</w:t>
      </w:r>
      <w:r w:rsidRPr="003A04A5">
        <w:rPr>
          <w:rFonts w:asciiTheme="minorHAnsi" w:hAnsiTheme="minorHAnsi"/>
          <w:bCs/>
        </w:rPr>
        <w:t>.</w:t>
      </w:r>
    </w:p>
    <w:p w14:paraId="211DC97F" w14:textId="77777777" w:rsidR="00774F6B" w:rsidRPr="003A04A5" w:rsidRDefault="00774F6B" w:rsidP="00774F6B">
      <w:pPr>
        <w:tabs>
          <w:tab w:val="left" w:pos="720"/>
        </w:tabs>
        <w:spacing w:line="276" w:lineRule="auto"/>
        <w:ind w:left="720" w:hanging="540"/>
        <w:rPr>
          <w:rFonts w:asciiTheme="minorHAnsi" w:eastAsia="Calibri" w:hAnsiTheme="minorHAnsi"/>
        </w:rPr>
      </w:pPr>
      <w:r w:rsidRPr="003A04A5">
        <w:rPr>
          <w:rFonts w:asciiTheme="minorHAnsi" w:eastAsia="Calibri" w:hAnsiTheme="minorHAnsi"/>
          <w:color w:val="000000"/>
        </w:rPr>
        <w:t>32.</w:t>
      </w:r>
      <w:r w:rsidRPr="003A04A5">
        <w:rPr>
          <w:rFonts w:asciiTheme="minorHAnsi" w:eastAsia="Calibri" w:hAnsiTheme="minorHAnsi"/>
          <w:color w:val="000000"/>
        </w:rPr>
        <w:tab/>
      </w:r>
      <w:r w:rsidR="005D2645" w:rsidRPr="00BC34C6">
        <w:rPr>
          <w:rFonts w:asciiTheme="minorHAnsi" w:hAnsiTheme="minorHAnsi"/>
        </w:rPr>
        <w:t>UPB of Repurchased Substitution Loans</w:t>
      </w:r>
      <w:r w:rsidRPr="00BC34C6">
        <w:rPr>
          <w:rFonts w:asciiTheme="minorHAnsi" w:hAnsiTheme="minorHAnsi"/>
          <w:bCs/>
        </w:rPr>
        <w:t xml:space="preserve">: </w:t>
      </w:r>
      <w:r w:rsidR="00A67775" w:rsidRPr="00BC34C6">
        <w:rPr>
          <w:rFonts w:asciiTheme="minorHAnsi" w:hAnsiTheme="minorHAnsi" w:cs="Mangal"/>
          <w:color w:val="000000"/>
        </w:rPr>
        <w:t xml:space="preserve">The sum of (the </w:t>
      </w:r>
      <w:r w:rsidR="00657B50" w:rsidRPr="003A04A5">
        <w:rPr>
          <w:rFonts w:asciiTheme="minorHAnsi" w:hAnsiTheme="minorHAnsi"/>
        </w:rPr>
        <w:t>UPBs</w:t>
      </w:r>
      <w:r w:rsidR="00657B50" w:rsidRPr="00BC34C6">
        <w:rPr>
          <w:rFonts w:asciiTheme="minorHAnsi" w:hAnsiTheme="minorHAnsi"/>
        </w:rPr>
        <w:t xml:space="preserve"> of Repurchased Substitution Loans</w:t>
      </w:r>
      <w:r w:rsidR="00657B50" w:rsidRPr="00BC34C6">
        <w:rPr>
          <w:rFonts w:asciiTheme="minorHAnsi" w:hAnsiTheme="minorHAnsi" w:cs="Mangal"/>
          <w:color w:val="000000"/>
        </w:rPr>
        <w:t xml:space="preserve"> </w:t>
      </w:r>
      <w:r w:rsidR="00A67775" w:rsidRPr="00BC34C6">
        <w:rPr>
          <w:rFonts w:asciiTheme="minorHAnsi" w:hAnsiTheme="minorHAnsi" w:cs="Mangal"/>
          <w:color w:val="000000"/>
        </w:rPr>
        <w:t>multiplied by the “</w:t>
      </w:r>
      <w:r w:rsidR="00A67775" w:rsidRPr="00BC34C6">
        <w:rPr>
          <w:rFonts w:asciiTheme="minorHAnsi" w:hAnsiTheme="minorHAnsi"/>
          <w:bCs/>
        </w:rPr>
        <w:t>percentage”)</w:t>
      </w:r>
      <w:r w:rsidR="00A67775" w:rsidRPr="00BC34C6">
        <w:rPr>
          <w:rFonts w:asciiTheme="minorHAnsi" w:hAnsiTheme="minorHAnsi" w:cs="Mangal"/>
          <w:color w:val="000000"/>
        </w:rPr>
        <w:t xml:space="preserve"> for the pools included in the </w:t>
      </w:r>
      <w:r w:rsidR="00A67775" w:rsidRPr="00BC34C6">
        <w:rPr>
          <w:rFonts w:ascii="Calibri" w:hAnsi="Calibri" w:cs="Calibri"/>
        </w:rPr>
        <w:t xml:space="preserve">Platinum </w:t>
      </w:r>
      <w:r w:rsidR="00A67775" w:rsidRPr="00BC34C6">
        <w:rPr>
          <w:rFonts w:asciiTheme="minorHAnsi" w:hAnsiTheme="minorHAnsi" w:cs="Mangal"/>
          <w:color w:val="000000"/>
        </w:rPr>
        <w:t>pool</w:t>
      </w:r>
      <w:r w:rsidRPr="003A04A5">
        <w:rPr>
          <w:rFonts w:asciiTheme="minorHAnsi" w:hAnsiTheme="minorHAnsi"/>
          <w:bCs/>
        </w:rPr>
        <w:t>.</w:t>
      </w:r>
    </w:p>
    <w:p w14:paraId="0EC7C38A" w14:textId="77777777" w:rsidR="00774F6B" w:rsidRPr="003A04A5" w:rsidRDefault="00774F6B" w:rsidP="00774F6B">
      <w:pPr>
        <w:tabs>
          <w:tab w:val="left" w:pos="720"/>
        </w:tabs>
        <w:spacing w:line="276" w:lineRule="auto"/>
        <w:ind w:left="720" w:hanging="540"/>
        <w:rPr>
          <w:rFonts w:asciiTheme="minorHAnsi" w:eastAsia="Calibri" w:hAnsiTheme="minorHAnsi"/>
        </w:rPr>
      </w:pPr>
      <w:r w:rsidRPr="00BC34C6">
        <w:rPr>
          <w:rFonts w:asciiTheme="minorHAnsi" w:eastAsia="Calibri" w:hAnsiTheme="minorHAnsi"/>
        </w:rPr>
        <w:t>33.</w:t>
      </w:r>
      <w:r w:rsidRPr="00BC34C6">
        <w:rPr>
          <w:rFonts w:asciiTheme="minorHAnsi" w:eastAsia="Calibri" w:hAnsiTheme="minorHAnsi"/>
        </w:rPr>
        <w:tab/>
      </w:r>
      <w:r w:rsidR="005D2645" w:rsidRPr="00BC34C6">
        <w:rPr>
          <w:rFonts w:asciiTheme="minorHAnsi" w:hAnsiTheme="minorHAnsi"/>
        </w:rPr>
        <w:t>Percent of UPB of Repurchased Substitution Loans</w:t>
      </w:r>
      <w:r w:rsidRPr="00BC34C6">
        <w:rPr>
          <w:rFonts w:asciiTheme="minorHAnsi" w:eastAsia="Calibri" w:hAnsiTheme="minorHAnsi"/>
        </w:rPr>
        <w:t xml:space="preserve">:  </w:t>
      </w:r>
      <w:r w:rsidR="00657B50" w:rsidRPr="00BC34C6">
        <w:rPr>
          <w:rFonts w:asciiTheme="minorHAnsi" w:hAnsiTheme="minorHAnsi" w:cs="Mangal"/>
          <w:color w:val="000000"/>
        </w:rPr>
        <w:t xml:space="preserve">The </w:t>
      </w:r>
      <w:r w:rsidR="00657B50" w:rsidRPr="003A04A5">
        <w:rPr>
          <w:rFonts w:asciiTheme="minorHAnsi" w:hAnsiTheme="minorHAnsi"/>
        </w:rPr>
        <w:t>UPBs</w:t>
      </w:r>
      <w:r w:rsidR="00657B50" w:rsidRPr="00BC34C6">
        <w:rPr>
          <w:rFonts w:asciiTheme="minorHAnsi" w:hAnsiTheme="minorHAnsi"/>
        </w:rPr>
        <w:t xml:space="preserve"> of Repurchased Substitution Loans</w:t>
      </w:r>
      <w:r w:rsidR="00657B50" w:rsidRPr="00BC34C6">
        <w:rPr>
          <w:rFonts w:asciiTheme="minorHAnsi" w:hAnsiTheme="minorHAnsi" w:cs="Mangal"/>
          <w:color w:val="000000"/>
        </w:rPr>
        <w:t xml:space="preserve"> of the </w:t>
      </w:r>
      <w:r w:rsidR="00657B50" w:rsidRPr="00BC34C6">
        <w:rPr>
          <w:rFonts w:ascii="Calibri" w:hAnsi="Calibri" w:cs="Calibri"/>
        </w:rPr>
        <w:t xml:space="preserve">Platinum </w:t>
      </w:r>
      <w:r w:rsidR="00657B50" w:rsidRPr="00BC34C6">
        <w:rPr>
          <w:rFonts w:asciiTheme="minorHAnsi" w:hAnsiTheme="minorHAnsi" w:cs="Mangal"/>
          <w:color w:val="000000"/>
        </w:rPr>
        <w:t>pool expressed as a percentage of the Platinum pool’s total UPB</w:t>
      </w:r>
      <w:r w:rsidRPr="003A04A5">
        <w:rPr>
          <w:rFonts w:asciiTheme="minorHAnsi" w:hAnsiTheme="minorHAnsi" w:cs="Mangal"/>
          <w:color w:val="000000"/>
        </w:rPr>
        <w:t>.</w:t>
      </w:r>
    </w:p>
    <w:p w14:paraId="20A533AA" w14:textId="77777777" w:rsidR="0060360B" w:rsidRPr="003A04A5" w:rsidRDefault="0060360B" w:rsidP="0060360B">
      <w:pPr>
        <w:tabs>
          <w:tab w:val="left" w:pos="720"/>
        </w:tabs>
        <w:spacing w:line="276" w:lineRule="auto"/>
        <w:ind w:left="720" w:hanging="540"/>
        <w:rPr>
          <w:rFonts w:asciiTheme="minorHAnsi" w:eastAsia="Calibri" w:hAnsiTheme="minorHAnsi"/>
        </w:rPr>
      </w:pPr>
      <w:r w:rsidRPr="00BC34C6">
        <w:rPr>
          <w:rFonts w:asciiTheme="minorHAnsi" w:eastAsia="Calibri" w:hAnsiTheme="minorHAnsi"/>
          <w:color w:val="000000"/>
        </w:rPr>
        <w:t>34.</w:t>
      </w:r>
      <w:r w:rsidRPr="00BC34C6">
        <w:rPr>
          <w:rFonts w:asciiTheme="minorHAnsi" w:eastAsia="Calibri" w:hAnsiTheme="minorHAnsi"/>
          <w:color w:val="000000"/>
        </w:rPr>
        <w:tab/>
      </w:r>
      <w:r w:rsidRPr="00BC34C6">
        <w:rPr>
          <w:rFonts w:asciiTheme="minorHAnsi" w:hAnsiTheme="minorHAnsi"/>
        </w:rPr>
        <w:t>UPB of Other Removal Repurchased Loans</w:t>
      </w:r>
      <w:r w:rsidRPr="00BC34C6">
        <w:rPr>
          <w:rFonts w:asciiTheme="minorHAnsi" w:hAnsiTheme="minorHAnsi"/>
          <w:bCs/>
        </w:rPr>
        <w:t xml:space="preserve">: </w:t>
      </w:r>
      <w:r w:rsidR="00A67775" w:rsidRPr="00BC34C6">
        <w:rPr>
          <w:rFonts w:asciiTheme="minorHAnsi" w:hAnsiTheme="minorHAnsi" w:cs="Mangal"/>
          <w:color w:val="000000"/>
        </w:rPr>
        <w:t xml:space="preserve">The sum of (the </w:t>
      </w:r>
      <w:r w:rsidR="00657B50" w:rsidRPr="003A04A5">
        <w:rPr>
          <w:rFonts w:asciiTheme="minorHAnsi" w:hAnsiTheme="minorHAnsi"/>
        </w:rPr>
        <w:t>UPBs</w:t>
      </w:r>
      <w:r w:rsidR="00657B50" w:rsidRPr="00BC34C6">
        <w:rPr>
          <w:rFonts w:asciiTheme="minorHAnsi" w:hAnsiTheme="minorHAnsi"/>
        </w:rPr>
        <w:t xml:space="preserve"> of Other Removal Repurchased Loans</w:t>
      </w:r>
      <w:r w:rsidR="00657B50" w:rsidRPr="00BC34C6">
        <w:rPr>
          <w:rFonts w:asciiTheme="minorHAnsi" w:hAnsiTheme="minorHAnsi" w:cs="Mangal"/>
          <w:color w:val="000000"/>
        </w:rPr>
        <w:t xml:space="preserve"> </w:t>
      </w:r>
      <w:r w:rsidR="00A67775" w:rsidRPr="00BC34C6">
        <w:rPr>
          <w:rFonts w:asciiTheme="minorHAnsi" w:hAnsiTheme="minorHAnsi" w:cs="Mangal"/>
          <w:color w:val="000000"/>
        </w:rPr>
        <w:t>multiplied by the “</w:t>
      </w:r>
      <w:r w:rsidR="00A67775" w:rsidRPr="00BC34C6">
        <w:rPr>
          <w:rFonts w:asciiTheme="minorHAnsi" w:hAnsiTheme="minorHAnsi"/>
          <w:bCs/>
        </w:rPr>
        <w:t>percentage”)</w:t>
      </w:r>
      <w:r w:rsidR="00A67775" w:rsidRPr="00BC34C6">
        <w:rPr>
          <w:rFonts w:asciiTheme="minorHAnsi" w:hAnsiTheme="minorHAnsi" w:cs="Mangal"/>
          <w:color w:val="000000"/>
        </w:rPr>
        <w:t xml:space="preserve"> for the pools included in the </w:t>
      </w:r>
      <w:r w:rsidR="00A67775" w:rsidRPr="00BC34C6">
        <w:rPr>
          <w:rFonts w:ascii="Calibri" w:hAnsi="Calibri" w:cs="Calibri"/>
        </w:rPr>
        <w:t xml:space="preserve">Platinum </w:t>
      </w:r>
      <w:r w:rsidR="00A67775" w:rsidRPr="00BC34C6">
        <w:rPr>
          <w:rFonts w:asciiTheme="minorHAnsi" w:hAnsiTheme="minorHAnsi" w:cs="Mangal"/>
          <w:color w:val="000000"/>
        </w:rPr>
        <w:t>pool</w:t>
      </w:r>
      <w:r w:rsidRPr="003A04A5">
        <w:rPr>
          <w:rFonts w:asciiTheme="minorHAnsi" w:hAnsiTheme="minorHAnsi"/>
          <w:bCs/>
        </w:rPr>
        <w:t>.</w:t>
      </w:r>
    </w:p>
    <w:p w14:paraId="7CBBD2E0" w14:textId="4FB53126" w:rsidR="00800ED6" w:rsidRDefault="0060360B" w:rsidP="0060360B">
      <w:pPr>
        <w:tabs>
          <w:tab w:val="left" w:pos="720"/>
        </w:tabs>
        <w:spacing w:line="276" w:lineRule="auto"/>
        <w:ind w:left="720" w:hanging="540"/>
        <w:rPr>
          <w:rFonts w:asciiTheme="minorHAnsi" w:eastAsia="Calibri" w:hAnsiTheme="minorHAnsi"/>
        </w:rPr>
      </w:pPr>
      <w:r w:rsidRPr="00BC34C6">
        <w:rPr>
          <w:rFonts w:asciiTheme="minorHAnsi" w:eastAsia="Calibri" w:hAnsiTheme="minorHAnsi"/>
        </w:rPr>
        <w:t>35.</w:t>
      </w:r>
      <w:r w:rsidRPr="00BC34C6">
        <w:rPr>
          <w:rFonts w:asciiTheme="minorHAnsi" w:eastAsia="Calibri" w:hAnsiTheme="minorHAnsi"/>
        </w:rPr>
        <w:tab/>
      </w:r>
      <w:r w:rsidRPr="00BC34C6">
        <w:rPr>
          <w:rFonts w:asciiTheme="minorHAnsi" w:hAnsiTheme="minorHAnsi"/>
        </w:rPr>
        <w:t>Percent of UPB of Other Removal Repurchased Loans</w:t>
      </w:r>
      <w:r w:rsidRPr="00BC34C6">
        <w:rPr>
          <w:rFonts w:asciiTheme="minorHAnsi" w:eastAsia="Calibri" w:hAnsiTheme="minorHAnsi"/>
        </w:rPr>
        <w:t xml:space="preserve">:  </w:t>
      </w:r>
      <w:r w:rsidR="00657B50" w:rsidRPr="00BC34C6">
        <w:rPr>
          <w:rFonts w:asciiTheme="minorHAnsi" w:hAnsiTheme="minorHAnsi" w:cs="Mangal"/>
          <w:color w:val="000000"/>
        </w:rPr>
        <w:t xml:space="preserve">The </w:t>
      </w:r>
      <w:r w:rsidR="00657B50" w:rsidRPr="003A04A5">
        <w:rPr>
          <w:rFonts w:asciiTheme="minorHAnsi" w:hAnsiTheme="minorHAnsi"/>
        </w:rPr>
        <w:t>UPBs</w:t>
      </w:r>
      <w:r w:rsidR="00657B50" w:rsidRPr="00BC34C6">
        <w:rPr>
          <w:rFonts w:asciiTheme="minorHAnsi" w:hAnsiTheme="minorHAnsi"/>
        </w:rPr>
        <w:t xml:space="preserve"> of Other Removal Repurchased Loans</w:t>
      </w:r>
      <w:r w:rsidR="00657B50" w:rsidRPr="00BC34C6">
        <w:rPr>
          <w:rFonts w:asciiTheme="minorHAnsi" w:hAnsiTheme="minorHAnsi" w:cs="Mangal"/>
          <w:color w:val="000000"/>
        </w:rPr>
        <w:t xml:space="preserve"> of the </w:t>
      </w:r>
      <w:r w:rsidR="00657B50" w:rsidRPr="00BC34C6">
        <w:rPr>
          <w:rFonts w:ascii="Calibri" w:hAnsi="Calibri" w:cs="Calibri"/>
        </w:rPr>
        <w:t xml:space="preserve">Platinum </w:t>
      </w:r>
      <w:r w:rsidR="00657B50" w:rsidRPr="00BC34C6">
        <w:rPr>
          <w:rFonts w:asciiTheme="minorHAnsi" w:hAnsiTheme="minorHAnsi" w:cs="Mangal"/>
          <w:color w:val="000000"/>
        </w:rPr>
        <w:t>pool expressed as a percentage of the Platinum pool’s total UPB</w:t>
      </w:r>
      <w:r w:rsidRPr="003A04A5">
        <w:rPr>
          <w:rFonts w:asciiTheme="minorHAnsi" w:hAnsiTheme="minorHAnsi" w:cs="Mangal"/>
          <w:color w:val="000000"/>
        </w:rPr>
        <w:t>.</w:t>
      </w:r>
    </w:p>
    <w:p w14:paraId="197F40C6" w14:textId="77777777" w:rsidR="00800ED6" w:rsidRPr="00800ED6" w:rsidRDefault="00800ED6" w:rsidP="00800ED6">
      <w:pPr>
        <w:rPr>
          <w:rFonts w:asciiTheme="minorHAnsi" w:eastAsia="Calibri" w:hAnsiTheme="minorHAnsi"/>
        </w:rPr>
      </w:pPr>
    </w:p>
    <w:p w14:paraId="752B641B" w14:textId="18E262AA" w:rsidR="0060360B" w:rsidRPr="00800ED6" w:rsidRDefault="00615684" w:rsidP="00615684">
      <w:pPr>
        <w:tabs>
          <w:tab w:val="left" w:pos="5865"/>
        </w:tabs>
        <w:rPr>
          <w:rFonts w:asciiTheme="minorHAnsi" w:eastAsia="Calibri" w:hAnsiTheme="minorHAnsi"/>
        </w:rPr>
      </w:pPr>
      <w:r>
        <w:rPr>
          <w:rFonts w:asciiTheme="minorHAnsi" w:eastAsia="Calibri" w:hAnsiTheme="minorHAnsi"/>
        </w:rPr>
        <w:tab/>
      </w:r>
    </w:p>
    <w:p w14:paraId="4C95DE93" w14:textId="77777777" w:rsidR="00F40AA1" w:rsidRPr="003A04A5" w:rsidRDefault="00F40AA1" w:rsidP="00F40AA1">
      <w:pPr>
        <w:tabs>
          <w:tab w:val="left" w:pos="720"/>
        </w:tabs>
        <w:ind w:left="720" w:hanging="540"/>
        <w:rPr>
          <w:rFonts w:asciiTheme="minorHAnsi" w:hAnsiTheme="minorHAnsi"/>
          <w:bCs/>
        </w:rPr>
      </w:pPr>
      <w:r w:rsidRPr="00BC34C6">
        <w:rPr>
          <w:rFonts w:asciiTheme="minorHAnsi" w:eastAsia="Calibri" w:hAnsiTheme="minorHAnsi"/>
        </w:rPr>
        <w:t>3</w:t>
      </w:r>
      <w:r w:rsidR="00774F6B" w:rsidRPr="00BC34C6">
        <w:rPr>
          <w:rFonts w:asciiTheme="minorHAnsi" w:eastAsia="Calibri" w:hAnsiTheme="minorHAnsi"/>
        </w:rPr>
        <w:t>6</w:t>
      </w:r>
      <w:r w:rsidRPr="00BC34C6">
        <w:rPr>
          <w:rFonts w:asciiTheme="minorHAnsi" w:eastAsia="Calibri" w:hAnsiTheme="minorHAnsi"/>
        </w:rPr>
        <w:t>.</w:t>
      </w:r>
      <w:r w:rsidRPr="00BC34C6">
        <w:rPr>
          <w:rFonts w:asciiTheme="minorHAnsi" w:eastAsia="Calibri" w:hAnsiTheme="minorHAnsi"/>
        </w:rPr>
        <w:tab/>
      </w:r>
      <w:r w:rsidR="005D2645" w:rsidRPr="00BC34C6">
        <w:rPr>
          <w:rFonts w:asciiTheme="minorHAnsi" w:hAnsiTheme="minorHAnsi"/>
        </w:rPr>
        <w:t>UPB of Loans 30 days delinquent</w:t>
      </w:r>
      <w:r w:rsidRPr="00BC34C6">
        <w:rPr>
          <w:rFonts w:asciiTheme="minorHAnsi" w:hAnsiTheme="minorHAnsi"/>
          <w:bCs/>
        </w:rPr>
        <w:t xml:space="preserve">: </w:t>
      </w:r>
      <w:r w:rsidR="00A67775" w:rsidRPr="00BC34C6">
        <w:rPr>
          <w:rFonts w:asciiTheme="minorHAnsi" w:hAnsiTheme="minorHAnsi" w:cs="Mangal"/>
          <w:color w:val="000000"/>
        </w:rPr>
        <w:t xml:space="preserve">The sum of (the </w:t>
      </w:r>
      <w:r w:rsidR="00657B50" w:rsidRPr="003A04A5">
        <w:rPr>
          <w:rFonts w:asciiTheme="minorHAnsi" w:hAnsiTheme="minorHAnsi"/>
        </w:rPr>
        <w:t>UPBs</w:t>
      </w:r>
      <w:r w:rsidR="00657B50" w:rsidRPr="00BC34C6">
        <w:rPr>
          <w:rFonts w:asciiTheme="minorHAnsi" w:hAnsiTheme="minorHAnsi"/>
        </w:rPr>
        <w:t xml:space="preserve"> of Loans 30 days delinquent</w:t>
      </w:r>
      <w:r w:rsidR="00657B50" w:rsidRPr="00BC34C6">
        <w:rPr>
          <w:rFonts w:asciiTheme="minorHAnsi" w:hAnsiTheme="minorHAnsi" w:cs="Mangal"/>
          <w:color w:val="000000"/>
        </w:rPr>
        <w:t xml:space="preserve"> </w:t>
      </w:r>
      <w:r w:rsidR="00A67775" w:rsidRPr="00BC34C6">
        <w:rPr>
          <w:rFonts w:asciiTheme="minorHAnsi" w:hAnsiTheme="minorHAnsi" w:cs="Mangal"/>
          <w:color w:val="000000"/>
        </w:rPr>
        <w:t>multiplied by the “</w:t>
      </w:r>
      <w:r w:rsidR="00A67775" w:rsidRPr="00BC34C6">
        <w:rPr>
          <w:rFonts w:asciiTheme="minorHAnsi" w:hAnsiTheme="minorHAnsi"/>
          <w:bCs/>
        </w:rPr>
        <w:t>percentage”)</w:t>
      </w:r>
      <w:r w:rsidR="00A67775" w:rsidRPr="00BC34C6">
        <w:rPr>
          <w:rFonts w:asciiTheme="minorHAnsi" w:hAnsiTheme="minorHAnsi" w:cs="Mangal"/>
          <w:color w:val="000000"/>
        </w:rPr>
        <w:t xml:space="preserve"> for the pools included in the </w:t>
      </w:r>
      <w:r w:rsidR="00A67775" w:rsidRPr="00BC34C6">
        <w:rPr>
          <w:rFonts w:ascii="Calibri" w:hAnsi="Calibri" w:cs="Calibri"/>
        </w:rPr>
        <w:t xml:space="preserve">Platinum </w:t>
      </w:r>
      <w:r w:rsidR="00A67775" w:rsidRPr="00BC34C6">
        <w:rPr>
          <w:rFonts w:asciiTheme="minorHAnsi" w:hAnsiTheme="minorHAnsi" w:cs="Mangal"/>
          <w:color w:val="000000"/>
        </w:rPr>
        <w:t>pool</w:t>
      </w:r>
      <w:r w:rsidRPr="003A04A5">
        <w:rPr>
          <w:rFonts w:asciiTheme="minorHAnsi" w:hAnsiTheme="minorHAnsi" w:cs="Arial"/>
        </w:rPr>
        <w:t>.</w:t>
      </w:r>
    </w:p>
    <w:p w14:paraId="2C888957" w14:textId="77777777" w:rsidR="00F40AA1" w:rsidRPr="003A04A5" w:rsidRDefault="00774F6B" w:rsidP="00F40AA1">
      <w:pPr>
        <w:tabs>
          <w:tab w:val="left" w:pos="720"/>
        </w:tabs>
        <w:ind w:left="720" w:hanging="540"/>
        <w:rPr>
          <w:rFonts w:asciiTheme="minorHAnsi" w:hAnsiTheme="minorHAnsi"/>
          <w:bCs/>
        </w:rPr>
      </w:pPr>
      <w:r w:rsidRPr="00BC34C6">
        <w:rPr>
          <w:rFonts w:asciiTheme="minorHAnsi" w:eastAsia="Calibri" w:hAnsiTheme="minorHAnsi"/>
        </w:rPr>
        <w:t>37</w:t>
      </w:r>
      <w:r w:rsidR="00F40AA1" w:rsidRPr="00BC34C6">
        <w:rPr>
          <w:rFonts w:asciiTheme="minorHAnsi" w:eastAsia="Calibri" w:hAnsiTheme="minorHAnsi"/>
        </w:rPr>
        <w:t>.</w:t>
      </w:r>
      <w:r w:rsidR="00F40AA1" w:rsidRPr="00BC34C6">
        <w:rPr>
          <w:rFonts w:asciiTheme="minorHAnsi" w:eastAsia="Calibri" w:hAnsiTheme="minorHAnsi"/>
        </w:rPr>
        <w:tab/>
      </w:r>
      <w:r w:rsidR="005D2645" w:rsidRPr="00BC34C6">
        <w:rPr>
          <w:rFonts w:asciiTheme="minorHAnsi" w:hAnsiTheme="minorHAnsi"/>
        </w:rPr>
        <w:t>Percentage of UPB of Loans 30 days delinquent</w:t>
      </w:r>
      <w:r w:rsidR="00F40AA1" w:rsidRPr="00BC34C6">
        <w:rPr>
          <w:rFonts w:asciiTheme="minorHAnsi" w:hAnsiTheme="minorHAnsi"/>
          <w:bCs/>
        </w:rPr>
        <w:t xml:space="preserve">: </w:t>
      </w:r>
      <w:r w:rsidR="00657B50" w:rsidRPr="00BC34C6">
        <w:rPr>
          <w:rFonts w:asciiTheme="minorHAnsi" w:hAnsiTheme="minorHAnsi" w:cs="Mangal"/>
          <w:color w:val="000000"/>
        </w:rPr>
        <w:t xml:space="preserve">The </w:t>
      </w:r>
      <w:r w:rsidR="00657B50" w:rsidRPr="003A04A5">
        <w:rPr>
          <w:rFonts w:asciiTheme="minorHAnsi" w:hAnsiTheme="minorHAnsi"/>
        </w:rPr>
        <w:t>UPBs</w:t>
      </w:r>
      <w:r w:rsidR="00657B50" w:rsidRPr="00BC34C6">
        <w:rPr>
          <w:rFonts w:asciiTheme="minorHAnsi" w:hAnsiTheme="minorHAnsi"/>
        </w:rPr>
        <w:t xml:space="preserve"> of Loans 30 </w:t>
      </w:r>
      <w:proofErr w:type="gramStart"/>
      <w:r w:rsidR="00657B50" w:rsidRPr="00BC34C6">
        <w:rPr>
          <w:rFonts w:asciiTheme="minorHAnsi" w:hAnsiTheme="minorHAnsi"/>
        </w:rPr>
        <w:t>days</w:t>
      </w:r>
      <w:proofErr w:type="gramEnd"/>
      <w:r w:rsidR="00657B50" w:rsidRPr="00BC34C6">
        <w:rPr>
          <w:rFonts w:asciiTheme="minorHAnsi" w:hAnsiTheme="minorHAnsi"/>
        </w:rPr>
        <w:t xml:space="preserve"> delinquent</w:t>
      </w:r>
      <w:r w:rsidR="00657B50" w:rsidRPr="00BC34C6">
        <w:rPr>
          <w:rFonts w:asciiTheme="minorHAnsi" w:hAnsiTheme="minorHAnsi" w:cs="Mangal"/>
          <w:color w:val="000000"/>
        </w:rPr>
        <w:t xml:space="preserve"> of the </w:t>
      </w:r>
      <w:r w:rsidR="00657B50" w:rsidRPr="00BC34C6">
        <w:rPr>
          <w:rFonts w:ascii="Calibri" w:hAnsi="Calibri" w:cs="Calibri"/>
        </w:rPr>
        <w:t xml:space="preserve">Platinum </w:t>
      </w:r>
      <w:r w:rsidR="00657B50" w:rsidRPr="00BC34C6">
        <w:rPr>
          <w:rFonts w:asciiTheme="minorHAnsi" w:hAnsiTheme="minorHAnsi" w:cs="Mangal"/>
          <w:color w:val="000000"/>
        </w:rPr>
        <w:t>pool expressed as a percentage of the Platinum pool’s total UPB</w:t>
      </w:r>
      <w:r w:rsidR="00F40AA1" w:rsidRPr="003A04A5">
        <w:rPr>
          <w:rFonts w:asciiTheme="minorHAnsi" w:hAnsiTheme="minorHAnsi"/>
          <w:bCs/>
        </w:rPr>
        <w:t>.</w:t>
      </w:r>
    </w:p>
    <w:p w14:paraId="0D09A394" w14:textId="77777777" w:rsidR="00F40AA1" w:rsidRPr="003A04A5" w:rsidRDefault="00774F6B" w:rsidP="00F40AA1">
      <w:pPr>
        <w:tabs>
          <w:tab w:val="left" w:pos="720"/>
        </w:tabs>
        <w:spacing w:line="276" w:lineRule="auto"/>
        <w:ind w:left="720" w:hanging="540"/>
        <w:rPr>
          <w:rFonts w:asciiTheme="minorHAnsi" w:eastAsia="Calibri" w:hAnsiTheme="minorHAnsi"/>
        </w:rPr>
      </w:pPr>
      <w:r w:rsidRPr="003A04A5">
        <w:rPr>
          <w:rFonts w:asciiTheme="minorHAnsi" w:eastAsia="Calibri" w:hAnsiTheme="minorHAnsi"/>
          <w:color w:val="000000"/>
        </w:rPr>
        <w:lastRenderedPageBreak/>
        <w:t>38</w:t>
      </w:r>
      <w:r w:rsidR="00F40AA1" w:rsidRPr="00BC34C6">
        <w:rPr>
          <w:rFonts w:asciiTheme="minorHAnsi" w:eastAsia="Calibri" w:hAnsiTheme="minorHAnsi"/>
          <w:color w:val="000000"/>
        </w:rPr>
        <w:t>.</w:t>
      </w:r>
      <w:r w:rsidR="00F40AA1" w:rsidRPr="00BC34C6">
        <w:rPr>
          <w:rFonts w:asciiTheme="minorHAnsi" w:eastAsia="Calibri" w:hAnsiTheme="minorHAnsi"/>
          <w:color w:val="000000"/>
        </w:rPr>
        <w:tab/>
      </w:r>
      <w:r w:rsidR="005D2645" w:rsidRPr="00BC34C6">
        <w:rPr>
          <w:rFonts w:asciiTheme="minorHAnsi" w:hAnsiTheme="minorHAnsi"/>
        </w:rPr>
        <w:t>UPB of Loans 60 days delinquent</w:t>
      </w:r>
      <w:r w:rsidR="00F40AA1" w:rsidRPr="00BC34C6">
        <w:rPr>
          <w:rFonts w:asciiTheme="minorHAnsi" w:hAnsiTheme="minorHAnsi"/>
          <w:bCs/>
        </w:rPr>
        <w:t xml:space="preserve">: </w:t>
      </w:r>
      <w:r w:rsidR="00A67775" w:rsidRPr="00BC34C6">
        <w:rPr>
          <w:rFonts w:asciiTheme="minorHAnsi" w:hAnsiTheme="minorHAnsi" w:cs="Mangal"/>
          <w:color w:val="000000"/>
        </w:rPr>
        <w:t>The sum of (</w:t>
      </w:r>
      <w:r w:rsidR="00657B50" w:rsidRPr="00BC34C6">
        <w:rPr>
          <w:rFonts w:asciiTheme="minorHAnsi" w:hAnsiTheme="minorHAnsi" w:cs="Mangal"/>
          <w:color w:val="000000"/>
        </w:rPr>
        <w:t xml:space="preserve">the </w:t>
      </w:r>
      <w:r w:rsidR="00657B50" w:rsidRPr="003A04A5">
        <w:rPr>
          <w:rFonts w:asciiTheme="minorHAnsi" w:hAnsiTheme="minorHAnsi"/>
        </w:rPr>
        <w:t>UPBs</w:t>
      </w:r>
      <w:r w:rsidR="00657B50" w:rsidRPr="00BC34C6">
        <w:rPr>
          <w:rFonts w:asciiTheme="minorHAnsi" w:hAnsiTheme="minorHAnsi"/>
        </w:rPr>
        <w:t xml:space="preserve"> of Loans 60 days delinquent</w:t>
      </w:r>
      <w:r w:rsidR="00657B50" w:rsidRPr="00BC34C6">
        <w:rPr>
          <w:rFonts w:asciiTheme="minorHAnsi" w:hAnsiTheme="minorHAnsi" w:cs="Mangal"/>
          <w:color w:val="000000"/>
        </w:rPr>
        <w:t xml:space="preserve"> multiplied</w:t>
      </w:r>
      <w:r w:rsidR="00A67775" w:rsidRPr="00BC34C6">
        <w:rPr>
          <w:rFonts w:asciiTheme="minorHAnsi" w:hAnsiTheme="minorHAnsi" w:cs="Mangal"/>
          <w:color w:val="000000"/>
        </w:rPr>
        <w:t xml:space="preserve"> by the “</w:t>
      </w:r>
      <w:r w:rsidR="00A67775" w:rsidRPr="00BC34C6">
        <w:rPr>
          <w:rFonts w:asciiTheme="minorHAnsi" w:hAnsiTheme="minorHAnsi"/>
          <w:bCs/>
        </w:rPr>
        <w:t>percentage”)</w:t>
      </w:r>
      <w:r w:rsidR="00A67775" w:rsidRPr="00BC34C6">
        <w:rPr>
          <w:rFonts w:asciiTheme="minorHAnsi" w:hAnsiTheme="minorHAnsi" w:cs="Mangal"/>
          <w:color w:val="000000"/>
        </w:rPr>
        <w:t xml:space="preserve"> for the pools included in the </w:t>
      </w:r>
      <w:r w:rsidR="00A67775" w:rsidRPr="00BC34C6">
        <w:rPr>
          <w:rFonts w:ascii="Calibri" w:hAnsi="Calibri" w:cs="Calibri"/>
        </w:rPr>
        <w:t xml:space="preserve">Platinum </w:t>
      </w:r>
      <w:r w:rsidR="00A67775" w:rsidRPr="00BC34C6">
        <w:rPr>
          <w:rFonts w:asciiTheme="minorHAnsi" w:hAnsiTheme="minorHAnsi" w:cs="Mangal"/>
          <w:color w:val="000000"/>
        </w:rPr>
        <w:t>pool</w:t>
      </w:r>
      <w:r w:rsidR="00F40AA1" w:rsidRPr="003A04A5">
        <w:rPr>
          <w:rFonts w:asciiTheme="minorHAnsi" w:hAnsiTheme="minorHAnsi"/>
          <w:bCs/>
        </w:rPr>
        <w:t>.</w:t>
      </w:r>
    </w:p>
    <w:p w14:paraId="45D5177E" w14:textId="77777777" w:rsidR="00DA4226" w:rsidRPr="003A04A5" w:rsidRDefault="00DA4226" w:rsidP="00DA4226">
      <w:pPr>
        <w:tabs>
          <w:tab w:val="left" w:pos="720"/>
        </w:tabs>
        <w:spacing w:line="276" w:lineRule="auto"/>
        <w:ind w:left="720" w:hanging="540"/>
        <w:rPr>
          <w:rFonts w:asciiTheme="minorHAnsi" w:eastAsia="Calibri" w:hAnsiTheme="minorHAnsi"/>
        </w:rPr>
      </w:pPr>
      <w:r w:rsidRPr="00BC34C6">
        <w:rPr>
          <w:rFonts w:asciiTheme="minorHAnsi" w:eastAsia="Calibri" w:hAnsiTheme="minorHAnsi"/>
        </w:rPr>
        <w:t>39.</w:t>
      </w:r>
      <w:r w:rsidRPr="00BC34C6">
        <w:rPr>
          <w:rFonts w:asciiTheme="minorHAnsi" w:eastAsia="Calibri" w:hAnsiTheme="minorHAnsi"/>
        </w:rPr>
        <w:tab/>
      </w:r>
      <w:r w:rsidRPr="00BC34C6">
        <w:rPr>
          <w:rFonts w:asciiTheme="minorHAnsi" w:hAnsiTheme="minorHAnsi"/>
        </w:rPr>
        <w:t>Percentage of UPB of Loans 60 days delinquent</w:t>
      </w:r>
      <w:r w:rsidRPr="00BC34C6">
        <w:rPr>
          <w:rFonts w:asciiTheme="minorHAnsi" w:eastAsia="Calibri" w:hAnsiTheme="minorHAnsi"/>
        </w:rPr>
        <w:t xml:space="preserve">:  </w:t>
      </w:r>
      <w:r w:rsidR="00657B50" w:rsidRPr="00BC34C6">
        <w:rPr>
          <w:rFonts w:asciiTheme="minorHAnsi" w:hAnsiTheme="minorHAnsi" w:cs="Mangal"/>
          <w:color w:val="000000"/>
        </w:rPr>
        <w:t xml:space="preserve">The </w:t>
      </w:r>
      <w:r w:rsidR="00657B50" w:rsidRPr="003A04A5">
        <w:rPr>
          <w:rFonts w:asciiTheme="minorHAnsi" w:hAnsiTheme="minorHAnsi"/>
        </w:rPr>
        <w:t>UPBs</w:t>
      </w:r>
      <w:r w:rsidR="00657B50" w:rsidRPr="00BC34C6">
        <w:rPr>
          <w:rFonts w:asciiTheme="minorHAnsi" w:hAnsiTheme="minorHAnsi"/>
        </w:rPr>
        <w:t xml:space="preserve"> of Loans 60 </w:t>
      </w:r>
      <w:proofErr w:type="gramStart"/>
      <w:r w:rsidR="00657B50" w:rsidRPr="00BC34C6">
        <w:rPr>
          <w:rFonts w:asciiTheme="minorHAnsi" w:hAnsiTheme="minorHAnsi"/>
        </w:rPr>
        <w:t>days</w:t>
      </w:r>
      <w:proofErr w:type="gramEnd"/>
      <w:r w:rsidR="00657B50" w:rsidRPr="00BC34C6">
        <w:rPr>
          <w:rFonts w:asciiTheme="minorHAnsi" w:hAnsiTheme="minorHAnsi"/>
        </w:rPr>
        <w:t xml:space="preserve"> delinquent</w:t>
      </w:r>
      <w:r w:rsidR="00657B50" w:rsidRPr="00BC34C6">
        <w:rPr>
          <w:rFonts w:asciiTheme="minorHAnsi" w:hAnsiTheme="minorHAnsi" w:cs="Mangal"/>
          <w:color w:val="000000"/>
        </w:rPr>
        <w:t xml:space="preserve"> of the </w:t>
      </w:r>
      <w:r w:rsidR="00657B50" w:rsidRPr="00BC34C6">
        <w:rPr>
          <w:rFonts w:ascii="Calibri" w:hAnsi="Calibri" w:cs="Calibri"/>
        </w:rPr>
        <w:t xml:space="preserve">Platinum </w:t>
      </w:r>
      <w:r w:rsidR="00657B50" w:rsidRPr="00BC34C6">
        <w:rPr>
          <w:rFonts w:asciiTheme="minorHAnsi" w:hAnsiTheme="minorHAnsi" w:cs="Mangal"/>
          <w:color w:val="000000"/>
        </w:rPr>
        <w:t>pool expressed as a percentage of the Platinum pool’s total UPB</w:t>
      </w:r>
      <w:r w:rsidRPr="003A04A5">
        <w:rPr>
          <w:rFonts w:asciiTheme="minorHAnsi" w:hAnsiTheme="minorHAnsi" w:cs="Mangal"/>
          <w:color w:val="000000"/>
        </w:rPr>
        <w:t>.</w:t>
      </w:r>
    </w:p>
    <w:p w14:paraId="1AF3157E" w14:textId="77777777" w:rsidR="00DA4226" w:rsidRPr="003A04A5" w:rsidRDefault="00DA4226" w:rsidP="00DA4226">
      <w:pPr>
        <w:tabs>
          <w:tab w:val="left" w:pos="720"/>
        </w:tabs>
        <w:spacing w:line="276" w:lineRule="auto"/>
        <w:ind w:left="720" w:hanging="540"/>
        <w:rPr>
          <w:rFonts w:asciiTheme="minorHAnsi" w:eastAsia="Calibri" w:hAnsiTheme="minorHAnsi"/>
        </w:rPr>
      </w:pPr>
      <w:r w:rsidRPr="00BC34C6">
        <w:rPr>
          <w:rFonts w:asciiTheme="minorHAnsi" w:eastAsia="Calibri" w:hAnsiTheme="minorHAnsi"/>
        </w:rPr>
        <w:t>40.</w:t>
      </w:r>
      <w:r w:rsidRPr="00BC34C6">
        <w:rPr>
          <w:rFonts w:asciiTheme="minorHAnsi" w:eastAsia="Calibri" w:hAnsiTheme="minorHAnsi"/>
        </w:rPr>
        <w:tab/>
      </w:r>
      <w:r w:rsidRPr="00BC34C6">
        <w:rPr>
          <w:rFonts w:asciiTheme="minorHAnsi" w:hAnsiTheme="minorHAnsi"/>
        </w:rPr>
        <w:t>UPB of Loans 90+ days delinquent</w:t>
      </w:r>
      <w:r w:rsidRPr="00BC34C6">
        <w:rPr>
          <w:rFonts w:asciiTheme="minorHAnsi" w:hAnsiTheme="minorHAnsi"/>
          <w:bCs/>
        </w:rPr>
        <w:t xml:space="preserve">: </w:t>
      </w:r>
      <w:r w:rsidR="00A67775" w:rsidRPr="00BC34C6">
        <w:rPr>
          <w:rFonts w:asciiTheme="minorHAnsi" w:hAnsiTheme="minorHAnsi" w:cs="Mangal"/>
          <w:color w:val="000000"/>
        </w:rPr>
        <w:t>The sum of (</w:t>
      </w:r>
      <w:r w:rsidR="00657B50" w:rsidRPr="00BC34C6">
        <w:rPr>
          <w:rFonts w:asciiTheme="minorHAnsi" w:hAnsiTheme="minorHAnsi" w:cs="Mangal"/>
          <w:color w:val="000000"/>
        </w:rPr>
        <w:t xml:space="preserve">the </w:t>
      </w:r>
      <w:r w:rsidR="00657B50" w:rsidRPr="003A04A5">
        <w:rPr>
          <w:rFonts w:asciiTheme="minorHAnsi" w:hAnsiTheme="minorHAnsi"/>
        </w:rPr>
        <w:t>UPBs</w:t>
      </w:r>
      <w:r w:rsidR="00657B50" w:rsidRPr="00BC34C6">
        <w:rPr>
          <w:rFonts w:asciiTheme="minorHAnsi" w:hAnsiTheme="minorHAnsi"/>
        </w:rPr>
        <w:t xml:space="preserve"> of Loans 90 days delinquent</w:t>
      </w:r>
      <w:r w:rsidR="00657B50" w:rsidRPr="00BC34C6">
        <w:rPr>
          <w:rFonts w:asciiTheme="minorHAnsi" w:hAnsiTheme="minorHAnsi" w:cs="Mangal"/>
          <w:color w:val="000000"/>
        </w:rPr>
        <w:t xml:space="preserve"> multiplied </w:t>
      </w:r>
      <w:r w:rsidR="00A67775" w:rsidRPr="00BC34C6">
        <w:rPr>
          <w:rFonts w:asciiTheme="minorHAnsi" w:hAnsiTheme="minorHAnsi" w:cs="Mangal"/>
          <w:color w:val="000000"/>
        </w:rPr>
        <w:t>by the “</w:t>
      </w:r>
      <w:r w:rsidR="00A67775" w:rsidRPr="00BC34C6">
        <w:rPr>
          <w:rFonts w:asciiTheme="minorHAnsi" w:hAnsiTheme="minorHAnsi"/>
          <w:bCs/>
        </w:rPr>
        <w:t>percentage”)</w:t>
      </w:r>
      <w:r w:rsidR="00A67775" w:rsidRPr="00BC34C6">
        <w:rPr>
          <w:rFonts w:asciiTheme="minorHAnsi" w:hAnsiTheme="minorHAnsi" w:cs="Mangal"/>
          <w:color w:val="000000"/>
        </w:rPr>
        <w:t xml:space="preserve"> for the pools included in the </w:t>
      </w:r>
      <w:r w:rsidR="00A67775" w:rsidRPr="00BC34C6">
        <w:rPr>
          <w:rFonts w:ascii="Calibri" w:hAnsi="Calibri" w:cs="Calibri"/>
        </w:rPr>
        <w:t xml:space="preserve">Platinum </w:t>
      </w:r>
      <w:r w:rsidR="00A67775" w:rsidRPr="00BC34C6">
        <w:rPr>
          <w:rFonts w:asciiTheme="minorHAnsi" w:hAnsiTheme="minorHAnsi" w:cs="Mangal"/>
          <w:color w:val="000000"/>
        </w:rPr>
        <w:t>pool</w:t>
      </w:r>
      <w:r w:rsidRPr="003A04A5">
        <w:rPr>
          <w:rFonts w:asciiTheme="minorHAnsi" w:hAnsiTheme="minorHAnsi" w:cs="Mangal"/>
          <w:color w:val="000000"/>
        </w:rPr>
        <w:t>.</w:t>
      </w:r>
    </w:p>
    <w:p w14:paraId="7A8C38A5" w14:textId="77777777" w:rsidR="00F40AA1" w:rsidRPr="003A04A5" w:rsidRDefault="00DA4226" w:rsidP="00F40AA1">
      <w:pPr>
        <w:tabs>
          <w:tab w:val="left" w:pos="720"/>
        </w:tabs>
        <w:spacing w:line="276" w:lineRule="auto"/>
        <w:ind w:left="720" w:hanging="540"/>
        <w:rPr>
          <w:rFonts w:asciiTheme="minorHAnsi" w:eastAsia="Calibri" w:hAnsiTheme="minorHAnsi"/>
        </w:rPr>
      </w:pPr>
      <w:r w:rsidRPr="00BC34C6">
        <w:rPr>
          <w:rFonts w:asciiTheme="minorHAnsi" w:eastAsia="Calibri" w:hAnsiTheme="minorHAnsi"/>
        </w:rPr>
        <w:t>41</w:t>
      </w:r>
      <w:r w:rsidR="00F40AA1" w:rsidRPr="00BC34C6">
        <w:rPr>
          <w:rFonts w:asciiTheme="minorHAnsi" w:eastAsia="Calibri" w:hAnsiTheme="minorHAnsi"/>
        </w:rPr>
        <w:t>.</w:t>
      </w:r>
      <w:r w:rsidR="00F40AA1" w:rsidRPr="00BC34C6">
        <w:rPr>
          <w:rFonts w:asciiTheme="minorHAnsi" w:eastAsia="Calibri" w:hAnsiTheme="minorHAnsi"/>
        </w:rPr>
        <w:tab/>
      </w:r>
      <w:r w:rsidRPr="00BC34C6">
        <w:rPr>
          <w:rFonts w:asciiTheme="minorHAnsi" w:hAnsiTheme="minorHAnsi"/>
        </w:rPr>
        <w:t>Percentage of UPB of Loans 90+ days delinquent</w:t>
      </w:r>
      <w:r w:rsidRPr="00BC34C6">
        <w:rPr>
          <w:rFonts w:asciiTheme="minorHAnsi" w:hAnsiTheme="minorHAnsi"/>
          <w:bCs/>
        </w:rPr>
        <w:t xml:space="preserve">:  </w:t>
      </w:r>
      <w:r w:rsidR="00657B50" w:rsidRPr="00BC34C6">
        <w:rPr>
          <w:rFonts w:asciiTheme="minorHAnsi" w:hAnsiTheme="minorHAnsi" w:cs="Mangal"/>
          <w:color w:val="000000"/>
        </w:rPr>
        <w:t xml:space="preserve">The </w:t>
      </w:r>
      <w:r w:rsidR="00657B50" w:rsidRPr="003A04A5">
        <w:rPr>
          <w:rFonts w:asciiTheme="minorHAnsi" w:hAnsiTheme="minorHAnsi"/>
        </w:rPr>
        <w:t>UPBs</w:t>
      </w:r>
      <w:r w:rsidR="00657B50" w:rsidRPr="00BC34C6">
        <w:rPr>
          <w:rFonts w:asciiTheme="minorHAnsi" w:hAnsiTheme="minorHAnsi"/>
        </w:rPr>
        <w:t xml:space="preserve"> of Loans 90 </w:t>
      </w:r>
      <w:proofErr w:type="gramStart"/>
      <w:r w:rsidR="00657B50" w:rsidRPr="00BC34C6">
        <w:rPr>
          <w:rFonts w:asciiTheme="minorHAnsi" w:hAnsiTheme="minorHAnsi"/>
        </w:rPr>
        <w:t>days</w:t>
      </w:r>
      <w:proofErr w:type="gramEnd"/>
      <w:r w:rsidR="00657B50" w:rsidRPr="00BC34C6">
        <w:rPr>
          <w:rFonts w:asciiTheme="minorHAnsi" w:hAnsiTheme="minorHAnsi"/>
        </w:rPr>
        <w:t xml:space="preserve"> delinquent</w:t>
      </w:r>
      <w:r w:rsidR="00657B50" w:rsidRPr="00BC34C6">
        <w:rPr>
          <w:rFonts w:asciiTheme="minorHAnsi" w:hAnsiTheme="minorHAnsi" w:cs="Mangal"/>
          <w:color w:val="000000"/>
        </w:rPr>
        <w:t xml:space="preserve"> of the </w:t>
      </w:r>
      <w:r w:rsidR="00657B50" w:rsidRPr="00BC34C6">
        <w:rPr>
          <w:rFonts w:ascii="Calibri" w:hAnsi="Calibri" w:cs="Calibri"/>
        </w:rPr>
        <w:t xml:space="preserve">Platinum </w:t>
      </w:r>
      <w:r w:rsidR="00657B50" w:rsidRPr="00BC34C6">
        <w:rPr>
          <w:rFonts w:asciiTheme="minorHAnsi" w:hAnsiTheme="minorHAnsi" w:cs="Mangal"/>
          <w:color w:val="000000"/>
        </w:rPr>
        <w:t>pool expressed as a percentage of the Platinum pool’s total UPB</w:t>
      </w:r>
      <w:r w:rsidR="00F40AA1" w:rsidRPr="003A04A5">
        <w:rPr>
          <w:rFonts w:asciiTheme="minorHAnsi" w:hAnsiTheme="minorHAnsi" w:cs="Mangal"/>
          <w:color w:val="000000"/>
        </w:rPr>
        <w:t>.</w:t>
      </w:r>
    </w:p>
    <w:p w14:paraId="706602C8" w14:textId="77777777" w:rsidR="00F40AA1" w:rsidRPr="00550EAE" w:rsidRDefault="00774F6B" w:rsidP="00F40AA1">
      <w:pPr>
        <w:tabs>
          <w:tab w:val="left" w:pos="720"/>
        </w:tabs>
        <w:autoSpaceDE w:val="0"/>
        <w:autoSpaceDN w:val="0"/>
        <w:adjustRightInd w:val="0"/>
        <w:ind w:left="720" w:hanging="540"/>
        <w:rPr>
          <w:rFonts w:asciiTheme="minorHAnsi" w:hAnsiTheme="minorHAnsi"/>
          <w:bCs/>
        </w:rPr>
      </w:pPr>
      <w:r w:rsidRPr="00DB18FA">
        <w:rPr>
          <w:rFonts w:asciiTheme="minorHAnsi" w:hAnsiTheme="minorHAnsi"/>
          <w:bCs/>
        </w:rPr>
        <w:t>42</w:t>
      </w:r>
      <w:r w:rsidR="00F40AA1" w:rsidRPr="00DB18FA">
        <w:rPr>
          <w:rFonts w:asciiTheme="minorHAnsi" w:hAnsiTheme="minorHAnsi"/>
          <w:bCs/>
        </w:rPr>
        <w:t xml:space="preserve">. </w:t>
      </w:r>
      <w:r w:rsidR="00F40AA1" w:rsidRPr="00DB18FA">
        <w:rPr>
          <w:rFonts w:asciiTheme="minorHAnsi" w:hAnsiTheme="minorHAnsi"/>
          <w:bCs/>
        </w:rPr>
        <w:tab/>
        <w:t>As</w:t>
      </w:r>
      <w:r w:rsidR="00F40AA1" w:rsidRPr="00FD77CE">
        <w:rPr>
          <w:rFonts w:asciiTheme="minorHAnsi" w:hAnsiTheme="minorHAnsi"/>
          <w:bCs/>
        </w:rPr>
        <w:t xml:space="preserve"> of Date (CCYYMM)</w:t>
      </w:r>
      <w:r w:rsidR="00F40AA1" w:rsidRPr="00FD77CE">
        <w:rPr>
          <w:rFonts w:asciiTheme="minorHAnsi" w:eastAsia="Calibri" w:hAnsiTheme="minorHAnsi"/>
        </w:rPr>
        <w:t>:</w:t>
      </w:r>
      <w:r w:rsidR="00F40AA1" w:rsidRPr="00FD77CE">
        <w:rPr>
          <w:rFonts w:asciiTheme="minorHAnsi" w:eastAsia="Calibri" w:hAnsiTheme="minorHAnsi"/>
        </w:rPr>
        <w:tab/>
        <w:t xml:space="preserve"> </w:t>
      </w:r>
      <w:r w:rsidR="00636343" w:rsidRPr="00FD77CE">
        <w:rPr>
          <w:rFonts w:asciiTheme="minorHAnsi" w:eastAsia="Calibri" w:hAnsiTheme="minorHAnsi"/>
        </w:rPr>
        <w:t xml:space="preserve"> </w:t>
      </w:r>
      <w:r w:rsidR="00F40AA1" w:rsidRPr="00FD77CE">
        <w:rPr>
          <w:rFonts w:asciiTheme="minorHAnsi" w:hAnsiTheme="minorHAnsi"/>
          <w:bCs/>
        </w:rPr>
        <w:t>Reporting period for the data.</w:t>
      </w:r>
      <w:r w:rsidR="00F40AA1">
        <w:rPr>
          <w:rFonts w:asciiTheme="minorHAnsi" w:hAnsiTheme="minorHAnsi"/>
          <w:bCs/>
        </w:rPr>
        <w:t xml:space="preserve"> </w:t>
      </w:r>
      <w:r w:rsidR="00F40AA1" w:rsidRPr="00550EAE">
        <w:rPr>
          <w:rFonts w:asciiTheme="minorHAnsi" w:hAnsiTheme="minorHAnsi"/>
          <w:bCs/>
        </w:rPr>
        <w:t xml:space="preserve"> </w:t>
      </w:r>
      <w:r w:rsidR="00F40AA1">
        <w:rPr>
          <w:rFonts w:asciiTheme="minorHAnsi" w:hAnsiTheme="minorHAnsi"/>
          <w:bCs/>
        </w:rPr>
        <w:t xml:space="preserve"> </w:t>
      </w:r>
    </w:p>
    <w:p w14:paraId="1485A1C7" w14:textId="77777777" w:rsidR="00E6564B" w:rsidRDefault="00E6564B" w:rsidP="00505C4B"/>
    <w:p w14:paraId="659C1127" w14:textId="77777777" w:rsidR="00DA4226" w:rsidRDefault="00DA4226" w:rsidP="00505C4B"/>
    <w:p w14:paraId="3F1B267B" w14:textId="77777777" w:rsidR="00FA6B83" w:rsidRDefault="00FA6B83" w:rsidP="00505C4B"/>
    <w:p w14:paraId="631FB19C" w14:textId="77777777" w:rsidR="00FA6B83" w:rsidRDefault="00FA6B83" w:rsidP="00505C4B"/>
    <w:p w14:paraId="1DE69F32" w14:textId="77777777" w:rsidR="00FA6B83" w:rsidRPr="00110FFB" w:rsidRDefault="00FA6B83" w:rsidP="00FA6B83">
      <w:pPr>
        <w:pStyle w:val="DefaultText"/>
        <w:jc w:val="center"/>
        <w:rPr>
          <w:b/>
          <w:sz w:val="22"/>
          <w:szCs w:val="22"/>
        </w:rPr>
      </w:pPr>
      <w:r w:rsidRPr="00110FFB">
        <w:rPr>
          <w:b/>
          <w:sz w:val="22"/>
          <w:szCs w:val="22"/>
        </w:rPr>
        <w:t xml:space="preserve">Information for </w:t>
      </w:r>
      <w:r>
        <w:rPr>
          <w:b/>
          <w:sz w:val="22"/>
          <w:szCs w:val="22"/>
        </w:rPr>
        <w:t xml:space="preserve">Platinum WAC </w:t>
      </w:r>
      <w:r w:rsidRPr="00110FFB">
        <w:rPr>
          <w:b/>
          <w:sz w:val="22"/>
          <w:szCs w:val="22"/>
        </w:rPr>
        <w:t>ARM Pools Only</w:t>
      </w:r>
    </w:p>
    <w:p w14:paraId="3375FE15" w14:textId="2E667F03" w:rsidR="00FA6B83" w:rsidRDefault="00FA6B83" w:rsidP="00FA6B83">
      <w:pPr>
        <w:pStyle w:val="DefaultText"/>
        <w:jc w:val="center"/>
        <w:rPr>
          <w:b/>
          <w:sz w:val="22"/>
          <w:szCs w:val="22"/>
        </w:rPr>
      </w:pPr>
      <w:r w:rsidRPr="00110FFB">
        <w:rPr>
          <w:b/>
          <w:sz w:val="22"/>
          <w:szCs w:val="22"/>
        </w:rPr>
        <w:t xml:space="preserve">(Record Type </w:t>
      </w:r>
      <w:r>
        <w:rPr>
          <w:b/>
          <w:sz w:val="22"/>
          <w:szCs w:val="22"/>
        </w:rPr>
        <w:t>Y</w:t>
      </w:r>
      <w:bookmarkStart w:id="0" w:name="_GoBack"/>
      <w:bookmarkEnd w:id="0"/>
      <w:r>
        <w:rPr>
          <w:b/>
          <w:sz w:val="22"/>
          <w:szCs w:val="22"/>
        </w:rPr>
        <w:t>)</w:t>
      </w:r>
    </w:p>
    <w:p w14:paraId="50A138F4" w14:textId="77777777" w:rsidR="00FA6B83" w:rsidRDefault="00FA6B83" w:rsidP="00FA6B83">
      <w:pPr>
        <w:pStyle w:val="DefaultText"/>
        <w:jc w:val="center"/>
        <w:rPr>
          <w:b/>
          <w:sz w:val="22"/>
          <w:szCs w:val="22"/>
        </w:rPr>
      </w:pPr>
    </w:p>
    <w:tbl>
      <w:tblPr>
        <w:tblW w:w="9979" w:type="dxa"/>
        <w:jc w:val="center"/>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A0" w:firstRow="1" w:lastRow="0" w:firstColumn="1" w:lastColumn="0" w:noHBand="0" w:noVBand="0"/>
      </w:tblPr>
      <w:tblGrid>
        <w:gridCol w:w="810"/>
        <w:gridCol w:w="4050"/>
        <w:gridCol w:w="945"/>
        <w:gridCol w:w="900"/>
        <w:gridCol w:w="1125"/>
        <w:gridCol w:w="900"/>
        <w:gridCol w:w="1249"/>
      </w:tblGrid>
      <w:tr w:rsidR="00FA6B83" w14:paraId="06D3A42E" w14:textId="77777777" w:rsidTr="000D552C">
        <w:trPr>
          <w:cantSplit/>
          <w:tblHeader/>
          <w:jc w:val="center"/>
        </w:trPr>
        <w:tc>
          <w:tcPr>
            <w:tcW w:w="810" w:type="dxa"/>
            <w:tcBorders>
              <w:top w:val="single" w:sz="6" w:space="0" w:color="000000"/>
              <w:left w:val="single" w:sz="4" w:space="0" w:color="auto"/>
              <w:bottom w:val="single" w:sz="6" w:space="0" w:color="000000"/>
            </w:tcBorders>
            <w:shd w:val="pct30" w:color="FFFF00" w:fill="FFFFFF"/>
          </w:tcPr>
          <w:p w14:paraId="5412D3DD" w14:textId="77777777" w:rsidR="00FA6B83" w:rsidRDefault="00FA6B83" w:rsidP="000D552C">
            <w:pPr>
              <w:jc w:val="center"/>
            </w:pPr>
            <w:r>
              <w:t>Item</w:t>
            </w:r>
          </w:p>
        </w:tc>
        <w:tc>
          <w:tcPr>
            <w:tcW w:w="4050" w:type="dxa"/>
            <w:tcBorders>
              <w:bottom w:val="single" w:sz="6" w:space="0" w:color="000000"/>
            </w:tcBorders>
            <w:shd w:val="pct30" w:color="FFFF00" w:fill="FFFFFF"/>
          </w:tcPr>
          <w:p w14:paraId="71569C59" w14:textId="77777777" w:rsidR="00FA6B83" w:rsidRDefault="00FA6B83" w:rsidP="000D552C">
            <w:r>
              <w:t>Data Item</w:t>
            </w:r>
          </w:p>
        </w:tc>
        <w:tc>
          <w:tcPr>
            <w:tcW w:w="945" w:type="dxa"/>
            <w:tcBorders>
              <w:bottom w:val="single" w:sz="6" w:space="0" w:color="000000"/>
            </w:tcBorders>
            <w:shd w:val="pct30" w:color="FFFF00" w:fill="FFFFFF"/>
          </w:tcPr>
          <w:p w14:paraId="22B90516" w14:textId="77777777" w:rsidR="00FA6B83" w:rsidRDefault="00FA6B83" w:rsidP="000D552C">
            <w:pPr>
              <w:jc w:val="center"/>
            </w:pPr>
            <w:r>
              <w:t>Begin</w:t>
            </w:r>
          </w:p>
        </w:tc>
        <w:tc>
          <w:tcPr>
            <w:tcW w:w="900" w:type="dxa"/>
            <w:tcBorders>
              <w:bottom w:val="single" w:sz="6" w:space="0" w:color="000000"/>
            </w:tcBorders>
            <w:shd w:val="pct30" w:color="FFFF00" w:fill="FFFFFF"/>
          </w:tcPr>
          <w:p w14:paraId="2F04CF1F" w14:textId="77777777" w:rsidR="00FA6B83" w:rsidRDefault="00FA6B83" w:rsidP="000D552C">
            <w:pPr>
              <w:jc w:val="center"/>
            </w:pPr>
            <w:r>
              <w:t>End</w:t>
            </w:r>
          </w:p>
        </w:tc>
        <w:tc>
          <w:tcPr>
            <w:tcW w:w="1125" w:type="dxa"/>
            <w:tcBorders>
              <w:bottom w:val="single" w:sz="6" w:space="0" w:color="000000"/>
            </w:tcBorders>
            <w:shd w:val="pct30" w:color="FFFF00" w:fill="FFFFFF"/>
          </w:tcPr>
          <w:p w14:paraId="668A9F97" w14:textId="77777777" w:rsidR="00FA6B83" w:rsidRDefault="00FA6B83" w:rsidP="000D552C">
            <w:pPr>
              <w:jc w:val="center"/>
            </w:pPr>
            <w:r>
              <w:t>Type</w:t>
            </w:r>
          </w:p>
        </w:tc>
        <w:tc>
          <w:tcPr>
            <w:tcW w:w="900" w:type="dxa"/>
            <w:tcBorders>
              <w:bottom w:val="single" w:sz="6" w:space="0" w:color="000000"/>
            </w:tcBorders>
            <w:shd w:val="pct30" w:color="FFFF00" w:fill="FFFFFF"/>
          </w:tcPr>
          <w:p w14:paraId="6F19610F" w14:textId="77777777" w:rsidR="00FA6B83" w:rsidRDefault="00FA6B83" w:rsidP="000D552C">
            <w:pPr>
              <w:jc w:val="center"/>
            </w:pPr>
            <w:r>
              <w:t>Length</w:t>
            </w:r>
          </w:p>
        </w:tc>
        <w:tc>
          <w:tcPr>
            <w:tcW w:w="1249" w:type="dxa"/>
            <w:tcBorders>
              <w:top w:val="single" w:sz="6" w:space="0" w:color="000000"/>
              <w:bottom w:val="single" w:sz="6" w:space="0" w:color="000000"/>
              <w:right w:val="single" w:sz="4" w:space="0" w:color="auto"/>
            </w:tcBorders>
            <w:shd w:val="pct30" w:color="FFFF00" w:fill="FFFFFF"/>
          </w:tcPr>
          <w:p w14:paraId="3BAD6A4B" w14:textId="77777777" w:rsidR="00FA6B83" w:rsidRDefault="00FA6B83" w:rsidP="000D552C">
            <w:pPr>
              <w:jc w:val="center"/>
            </w:pPr>
            <w:r>
              <w:t>Remarks</w:t>
            </w:r>
          </w:p>
        </w:tc>
      </w:tr>
      <w:tr w:rsidR="00FA6B83" w:rsidRPr="00371A79" w14:paraId="3344FC30" w14:textId="77777777" w:rsidTr="000D552C">
        <w:trPr>
          <w:jc w:val="center"/>
        </w:trPr>
        <w:tc>
          <w:tcPr>
            <w:tcW w:w="810" w:type="dxa"/>
            <w:tcBorders>
              <w:top w:val="single" w:sz="6" w:space="0" w:color="000000"/>
              <w:left w:val="single" w:sz="6" w:space="0" w:color="000000"/>
              <w:bottom w:val="single" w:sz="6" w:space="0" w:color="000000"/>
              <w:right w:val="single" w:sz="6" w:space="0" w:color="000000"/>
            </w:tcBorders>
          </w:tcPr>
          <w:p w14:paraId="004E1F87" w14:textId="77777777" w:rsidR="00FA6B83" w:rsidRPr="00102966" w:rsidRDefault="00FA6B83" w:rsidP="000D552C">
            <w:pPr>
              <w:jc w:val="center"/>
              <w:rPr>
                <w:color w:val="000000"/>
              </w:rPr>
            </w:pPr>
            <w:r w:rsidRPr="00102966">
              <w:rPr>
                <w:color w:val="000000"/>
              </w:rPr>
              <w:t>1</w:t>
            </w:r>
          </w:p>
        </w:tc>
        <w:tc>
          <w:tcPr>
            <w:tcW w:w="4050" w:type="dxa"/>
            <w:tcBorders>
              <w:top w:val="single" w:sz="6" w:space="0" w:color="000000"/>
              <w:left w:val="single" w:sz="6" w:space="0" w:color="000000"/>
              <w:bottom w:val="single" w:sz="6" w:space="0" w:color="000000"/>
              <w:right w:val="single" w:sz="6" w:space="0" w:color="000000"/>
            </w:tcBorders>
            <w:shd w:val="clear" w:color="auto" w:fill="auto"/>
          </w:tcPr>
          <w:p w14:paraId="501C34F7" w14:textId="77777777" w:rsidR="00FA6B83" w:rsidRPr="00102966" w:rsidRDefault="00FA6B83" w:rsidP="000D552C">
            <w:pPr>
              <w:rPr>
                <w:color w:val="000000"/>
              </w:rPr>
            </w:pPr>
            <w:r w:rsidRPr="00102966">
              <w:rPr>
                <w:color w:val="000000"/>
              </w:rPr>
              <w:t>CUSIP Number</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28C70A" w14:textId="77777777" w:rsidR="00FA6B83" w:rsidRPr="00102966" w:rsidRDefault="00FA6B83" w:rsidP="000D552C">
            <w:pPr>
              <w:jc w:val="center"/>
            </w:pPr>
            <w:r w:rsidRPr="00102966">
              <w:t>1</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68B4A7" w14:textId="77777777" w:rsidR="00FA6B83" w:rsidRPr="00102966" w:rsidRDefault="00FA6B83" w:rsidP="000D552C">
            <w:pPr>
              <w:jc w:val="center"/>
            </w:pPr>
            <w:r w:rsidRPr="00102966">
              <w:t>9</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E76BB3" w14:textId="77777777" w:rsidR="00FA6B83" w:rsidRPr="00102966" w:rsidRDefault="00FA6B83" w:rsidP="000D552C">
            <w:pPr>
              <w:jc w:val="center"/>
              <w:rPr>
                <w:sz w:val="16"/>
                <w:szCs w:val="16"/>
              </w:rPr>
            </w:pPr>
            <w:r w:rsidRPr="00102966">
              <w:rPr>
                <w:sz w:val="16"/>
                <w:szCs w:val="16"/>
              </w:rPr>
              <w:t>Character</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1B5D43" w14:textId="77777777" w:rsidR="00FA6B83" w:rsidRPr="00102966" w:rsidRDefault="00FA6B83" w:rsidP="000D552C">
            <w:pPr>
              <w:jc w:val="center"/>
            </w:pPr>
            <w:r w:rsidRPr="00102966">
              <w:t>9</w:t>
            </w:r>
          </w:p>
        </w:tc>
        <w:tc>
          <w:tcPr>
            <w:tcW w:w="12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D5A5C3" w14:textId="77777777" w:rsidR="00FA6B83" w:rsidRPr="00102966" w:rsidRDefault="00FA6B83" w:rsidP="000D552C">
            <w:pPr>
              <w:jc w:val="center"/>
              <w:rPr>
                <w:sz w:val="18"/>
                <w:szCs w:val="18"/>
              </w:rPr>
            </w:pPr>
            <w:r w:rsidRPr="00102966">
              <w:rPr>
                <w:sz w:val="18"/>
                <w:szCs w:val="18"/>
              </w:rPr>
              <w:t>X(9)</w:t>
            </w:r>
          </w:p>
        </w:tc>
      </w:tr>
      <w:tr w:rsidR="00FA6B83" w:rsidRPr="00371A79" w14:paraId="052763FB" w14:textId="77777777" w:rsidTr="000D552C">
        <w:trPr>
          <w:jc w:val="center"/>
        </w:trPr>
        <w:tc>
          <w:tcPr>
            <w:tcW w:w="810" w:type="dxa"/>
            <w:tcBorders>
              <w:top w:val="single" w:sz="6" w:space="0" w:color="000000"/>
              <w:left w:val="single" w:sz="6" w:space="0" w:color="000000"/>
              <w:bottom w:val="single" w:sz="6" w:space="0" w:color="000000"/>
              <w:right w:val="single" w:sz="6" w:space="0" w:color="000000"/>
            </w:tcBorders>
          </w:tcPr>
          <w:p w14:paraId="788B88D0" w14:textId="77777777" w:rsidR="00FA6B83" w:rsidRPr="00102966" w:rsidRDefault="00FA6B83" w:rsidP="000D552C">
            <w:pPr>
              <w:jc w:val="center"/>
              <w:rPr>
                <w:color w:val="000000"/>
              </w:rPr>
            </w:pPr>
            <w:r w:rsidRPr="00102966">
              <w:rPr>
                <w:color w:val="000000"/>
              </w:rPr>
              <w:t>2</w:t>
            </w:r>
          </w:p>
        </w:tc>
        <w:tc>
          <w:tcPr>
            <w:tcW w:w="4050" w:type="dxa"/>
            <w:tcBorders>
              <w:top w:val="single" w:sz="6" w:space="0" w:color="000000"/>
              <w:left w:val="single" w:sz="6" w:space="0" w:color="000000"/>
              <w:bottom w:val="single" w:sz="6" w:space="0" w:color="000000"/>
              <w:right w:val="single" w:sz="6" w:space="0" w:color="000000"/>
            </w:tcBorders>
            <w:shd w:val="clear" w:color="auto" w:fill="auto"/>
          </w:tcPr>
          <w:p w14:paraId="1C0C896D" w14:textId="77777777" w:rsidR="00FA6B83" w:rsidRPr="00102966" w:rsidRDefault="00FA6B83" w:rsidP="000D552C">
            <w:pPr>
              <w:rPr>
                <w:color w:val="000000"/>
              </w:rPr>
            </w:pPr>
            <w:r w:rsidRPr="00102966">
              <w:rPr>
                <w:color w:val="000000"/>
              </w:rPr>
              <w:t>Pool ID</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00E9CC" w14:textId="77777777" w:rsidR="00FA6B83" w:rsidRPr="00102966" w:rsidRDefault="00FA6B83" w:rsidP="000D552C">
            <w:pPr>
              <w:jc w:val="center"/>
            </w:pPr>
            <w:r w:rsidRPr="00102966">
              <w:t>10</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1610B9" w14:textId="77777777" w:rsidR="00FA6B83" w:rsidRPr="00102966" w:rsidRDefault="00FA6B83" w:rsidP="000D552C">
            <w:pPr>
              <w:jc w:val="center"/>
            </w:pPr>
            <w:r w:rsidRPr="00102966">
              <w:t>15</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8C6C56" w14:textId="77777777" w:rsidR="00FA6B83" w:rsidRPr="00102966" w:rsidRDefault="00FA6B83" w:rsidP="000D552C">
            <w:pPr>
              <w:jc w:val="center"/>
              <w:rPr>
                <w:sz w:val="16"/>
                <w:szCs w:val="16"/>
              </w:rPr>
            </w:pPr>
            <w:r w:rsidRPr="00102966">
              <w:rPr>
                <w:sz w:val="16"/>
                <w:szCs w:val="16"/>
              </w:rPr>
              <w:t>Character</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2504FF" w14:textId="77777777" w:rsidR="00FA6B83" w:rsidRPr="00102966" w:rsidRDefault="00FA6B83" w:rsidP="000D552C">
            <w:pPr>
              <w:jc w:val="center"/>
            </w:pPr>
            <w:r w:rsidRPr="00102966">
              <w:t>6</w:t>
            </w:r>
          </w:p>
        </w:tc>
        <w:tc>
          <w:tcPr>
            <w:tcW w:w="12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3D77BD" w14:textId="77777777" w:rsidR="00FA6B83" w:rsidRPr="00102966" w:rsidRDefault="00FA6B83" w:rsidP="000D552C">
            <w:pPr>
              <w:jc w:val="center"/>
              <w:rPr>
                <w:sz w:val="18"/>
                <w:szCs w:val="18"/>
              </w:rPr>
            </w:pPr>
            <w:r w:rsidRPr="00102966">
              <w:rPr>
                <w:sz w:val="18"/>
                <w:szCs w:val="18"/>
              </w:rPr>
              <w:t>X(6)</w:t>
            </w:r>
          </w:p>
        </w:tc>
      </w:tr>
      <w:tr w:rsidR="00FA6B83" w:rsidRPr="00371A79" w14:paraId="7785D2FF" w14:textId="77777777" w:rsidTr="000D552C">
        <w:trPr>
          <w:jc w:val="center"/>
        </w:trPr>
        <w:tc>
          <w:tcPr>
            <w:tcW w:w="810" w:type="dxa"/>
            <w:tcBorders>
              <w:top w:val="single" w:sz="6" w:space="0" w:color="000000"/>
              <w:left w:val="single" w:sz="6" w:space="0" w:color="000000"/>
              <w:bottom w:val="single" w:sz="6" w:space="0" w:color="000000"/>
              <w:right w:val="single" w:sz="6" w:space="0" w:color="000000"/>
            </w:tcBorders>
          </w:tcPr>
          <w:p w14:paraId="53335140" w14:textId="77777777" w:rsidR="00FA6B83" w:rsidRPr="00102966" w:rsidRDefault="00FA6B83" w:rsidP="000D552C">
            <w:pPr>
              <w:jc w:val="center"/>
              <w:rPr>
                <w:color w:val="000000"/>
              </w:rPr>
            </w:pPr>
            <w:r w:rsidRPr="00102966">
              <w:rPr>
                <w:color w:val="000000"/>
              </w:rPr>
              <w:t>3</w:t>
            </w:r>
          </w:p>
        </w:tc>
        <w:tc>
          <w:tcPr>
            <w:tcW w:w="4050" w:type="dxa"/>
            <w:tcBorders>
              <w:top w:val="single" w:sz="6" w:space="0" w:color="000000"/>
              <w:left w:val="single" w:sz="6" w:space="0" w:color="000000"/>
              <w:bottom w:val="single" w:sz="6" w:space="0" w:color="000000"/>
              <w:right w:val="single" w:sz="6" w:space="0" w:color="000000"/>
            </w:tcBorders>
            <w:shd w:val="clear" w:color="auto" w:fill="auto"/>
          </w:tcPr>
          <w:p w14:paraId="72C0DF83" w14:textId="77777777" w:rsidR="00FA6B83" w:rsidRPr="00102966" w:rsidRDefault="00FA6B83" w:rsidP="000D552C">
            <w:pPr>
              <w:rPr>
                <w:color w:val="000000"/>
              </w:rPr>
            </w:pPr>
            <w:r w:rsidRPr="00102966">
              <w:rPr>
                <w:color w:val="000000"/>
              </w:rPr>
              <w:t xml:space="preserve">Pool </w:t>
            </w:r>
            <w:r>
              <w:rPr>
                <w:color w:val="000000"/>
              </w:rPr>
              <w:t>Indicator</w:t>
            </w:r>
            <w:r w:rsidRPr="00102966">
              <w:rPr>
                <w:color w:val="000000"/>
              </w:rPr>
              <w:t xml:space="preserve"> (</w:t>
            </w:r>
            <w:r>
              <w:rPr>
                <w:color w:val="000000"/>
              </w:rPr>
              <w:t>C, M</w:t>
            </w:r>
            <w:r w:rsidRPr="00102966">
              <w:rPr>
                <w:color w:val="000000"/>
              </w:rPr>
              <w:t>)</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4B8791" w14:textId="77777777" w:rsidR="00FA6B83" w:rsidRPr="00102966" w:rsidRDefault="00FA6B83" w:rsidP="000D552C">
            <w:pPr>
              <w:jc w:val="center"/>
            </w:pPr>
            <w:r w:rsidRPr="00102966">
              <w:t>16</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9CC3EF" w14:textId="77777777" w:rsidR="00FA6B83" w:rsidRPr="00102966" w:rsidRDefault="00FA6B83" w:rsidP="000D552C">
            <w:pPr>
              <w:jc w:val="center"/>
            </w:pPr>
            <w:r w:rsidRPr="00102966">
              <w:t>16</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155DDA" w14:textId="77777777" w:rsidR="00FA6B83" w:rsidRPr="00102966" w:rsidRDefault="00FA6B83" w:rsidP="000D552C">
            <w:pPr>
              <w:jc w:val="center"/>
              <w:rPr>
                <w:sz w:val="16"/>
                <w:szCs w:val="16"/>
              </w:rPr>
            </w:pPr>
            <w:r w:rsidRPr="00102966">
              <w:rPr>
                <w:sz w:val="16"/>
                <w:szCs w:val="16"/>
              </w:rPr>
              <w:t>Character</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BE263F" w14:textId="77777777" w:rsidR="00FA6B83" w:rsidRPr="00102966" w:rsidRDefault="00FA6B83" w:rsidP="000D552C">
            <w:pPr>
              <w:jc w:val="center"/>
            </w:pPr>
            <w:r w:rsidRPr="00102966">
              <w:t>1</w:t>
            </w:r>
          </w:p>
        </w:tc>
        <w:tc>
          <w:tcPr>
            <w:tcW w:w="12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CE259D" w14:textId="77777777" w:rsidR="00FA6B83" w:rsidRPr="00102966" w:rsidRDefault="00FA6B83" w:rsidP="000D552C">
            <w:pPr>
              <w:jc w:val="center"/>
              <w:rPr>
                <w:sz w:val="18"/>
                <w:szCs w:val="18"/>
              </w:rPr>
            </w:pPr>
            <w:r w:rsidRPr="00102966">
              <w:rPr>
                <w:sz w:val="18"/>
                <w:szCs w:val="18"/>
              </w:rPr>
              <w:t>X</w:t>
            </w:r>
          </w:p>
        </w:tc>
      </w:tr>
      <w:tr w:rsidR="00FA6B83" w:rsidRPr="00371A79" w14:paraId="01AEF96D" w14:textId="77777777" w:rsidTr="000D552C">
        <w:trPr>
          <w:jc w:val="center"/>
        </w:trPr>
        <w:tc>
          <w:tcPr>
            <w:tcW w:w="810" w:type="dxa"/>
            <w:tcBorders>
              <w:top w:val="single" w:sz="6" w:space="0" w:color="000000"/>
              <w:left w:val="single" w:sz="6" w:space="0" w:color="000000"/>
              <w:bottom w:val="single" w:sz="6" w:space="0" w:color="000000"/>
              <w:right w:val="single" w:sz="6" w:space="0" w:color="000000"/>
            </w:tcBorders>
          </w:tcPr>
          <w:p w14:paraId="63FC6E1B" w14:textId="77777777" w:rsidR="00FA6B83" w:rsidRPr="00102966" w:rsidRDefault="00FA6B83" w:rsidP="000D552C">
            <w:pPr>
              <w:jc w:val="center"/>
              <w:rPr>
                <w:color w:val="000000"/>
              </w:rPr>
            </w:pPr>
            <w:r w:rsidRPr="00102966">
              <w:rPr>
                <w:color w:val="000000"/>
              </w:rPr>
              <w:t>4</w:t>
            </w:r>
          </w:p>
        </w:tc>
        <w:tc>
          <w:tcPr>
            <w:tcW w:w="4050" w:type="dxa"/>
            <w:tcBorders>
              <w:top w:val="single" w:sz="6" w:space="0" w:color="000000"/>
              <w:left w:val="single" w:sz="6" w:space="0" w:color="000000"/>
              <w:bottom w:val="single" w:sz="6" w:space="0" w:color="000000"/>
              <w:right w:val="single" w:sz="6" w:space="0" w:color="000000"/>
            </w:tcBorders>
            <w:shd w:val="clear" w:color="auto" w:fill="auto"/>
          </w:tcPr>
          <w:p w14:paraId="6618EA2F" w14:textId="77777777" w:rsidR="00FA6B83" w:rsidRPr="00102966" w:rsidRDefault="00FA6B83" w:rsidP="000D552C">
            <w:pPr>
              <w:rPr>
                <w:color w:val="000000"/>
              </w:rPr>
            </w:pPr>
            <w:r w:rsidRPr="00102966">
              <w:rPr>
                <w:color w:val="000000"/>
              </w:rPr>
              <w:t>Pool Type</w:t>
            </w:r>
            <w:r>
              <w:rPr>
                <w:color w:val="000000"/>
              </w:rPr>
              <w:t xml:space="preserve">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DCE7E3" w14:textId="77777777" w:rsidR="00FA6B83" w:rsidRPr="00102966" w:rsidRDefault="00FA6B83" w:rsidP="000D552C">
            <w:pPr>
              <w:jc w:val="center"/>
            </w:pPr>
            <w:r w:rsidRPr="00102966">
              <w:t>17</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B8CF01" w14:textId="77777777" w:rsidR="00FA6B83" w:rsidRPr="00102966" w:rsidRDefault="00FA6B83" w:rsidP="000D552C">
            <w:pPr>
              <w:jc w:val="center"/>
            </w:pPr>
            <w:r w:rsidRPr="00102966">
              <w:t>18</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E9FD2F" w14:textId="77777777" w:rsidR="00FA6B83" w:rsidRPr="00102966" w:rsidRDefault="00FA6B83" w:rsidP="000D552C">
            <w:pPr>
              <w:jc w:val="center"/>
              <w:rPr>
                <w:sz w:val="16"/>
                <w:szCs w:val="16"/>
              </w:rPr>
            </w:pPr>
            <w:r w:rsidRPr="00102966">
              <w:rPr>
                <w:sz w:val="16"/>
                <w:szCs w:val="16"/>
              </w:rPr>
              <w:t>Character</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A2A0CE" w14:textId="77777777" w:rsidR="00FA6B83" w:rsidRPr="00102966" w:rsidRDefault="00FA6B83" w:rsidP="000D552C">
            <w:pPr>
              <w:jc w:val="center"/>
            </w:pPr>
            <w:r w:rsidRPr="00102966">
              <w:t>2</w:t>
            </w:r>
          </w:p>
        </w:tc>
        <w:tc>
          <w:tcPr>
            <w:tcW w:w="12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FFE988" w14:textId="77777777" w:rsidR="00FA6B83" w:rsidRPr="00102966" w:rsidRDefault="00FA6B83" w:rsidP="000D552C">
            <w:pPr>
              <w:jc w:val="center"/>
              <w:rPr>
                <w:sz w:val="18"/>
                <w:szCs w:val="18"/>
              </w:rPr>
            </w:pPr>
            <w:r w:rsidRPr="00102966">
              <w:rPr>
                <w:sz w:val="18"/>
                <w:szCs w:val="18"/>
              </w:rPr>
              <w:t>X(2)</w:t>
            </w:r>
          </w:p>
        </w:tc>
      </w:tr>
      <w:tr w:rsidR="00FA6B83" w14:paraId="38C17951" w14:textId="77777777" w:rsidTr="000D552C">
        <w:trPr>
          <w:jc w:val="center"/>
        </w:trPr>
        <w:tc>
          <w:tcPr>
            <w:tcW w:w="810" w:type="dxa"/>
            <w:tcBorders>
              <w:top w:val="single" w:sz="6" w:space="0" w:color="000000"/>
              <w:left w:val="single" w:sz="6" w:space="0" w:color="000000"/>
              <w:bottom w:val="single" w:sz="6" w:space="0" w:color="000000"/>
              <w:right w:val="single" w:sz="6" w:space="0" w:color="000000"/>
            </w:tcBorders>
          </w:tcPr>
          <w:p w14:paraId="30A3772E" w14:textId="77777777" w:rsidR="00FA6B83" w:rsidRPr="00102966" w:rsidRDefault="00FA6B83" w:rsidP="000D552C">
            <w:pPr>
              <w:jc w:val="center"/>
              <w:rPr>
                <w:color w:val="000000"/>
              </w:rPr>
            </w:pPr>
            <w:r w:rsidRPr="00102966">
              <w:rPr>
                <w:color w:val="000000"/>
              </w:rPr>
              <w:t>5</w:t>
            </w:r>
          </w:p>
        </w:tc>
        <w:tc>
          <w:tcPr>
            <w:tcW w:w="4050" w:type="dxa"/>
            <w:tcBorders>
              <w:top w:val="single" w:sz="6" w:space="0" w:color="000000"/>
              <w:left w:val="single" w:sz="6" w:space="0" w:color="000000"/>
              <w:bottom w:val="single" w:sz="6" w:space="0" w:color="000000"/>
              <w:right w:val="single" w:sz="6" w:space="0" w:color="000000"/>
            </w:tcBorders>
            <w:shd w:val="clear" w:color="auto" w:fill="auto"/>
          </w:tcPr>
          <w:p w14:paraId="0A1FFC7A" w14:textId="77777777" w:rsidR="00FA6B83" w:rsidRPr="00102966" w:rsidRDefault="00FA6B83" w:rsidP="000D552C">
            <w:pPr>
              <w:rPr>
                <w:color w:val="000000"/>
              </w:rPr>
            </w:pPr>
            <w:r>
              <w:rPr>
                <w:color w:val="000000"/>
              </w:rPr>
              <w:t xml:space="preserve">Record Type  “Y”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2599DC" w14:textId="77777777" w:rsidR="00FA6B83" w:rsidRPr="00102966" w:rsidRDefault="00FA6B83" w:rsidP="000D552C">
            <w:pPr>
              <w:jc w:val="center"/>
            </w:pPr>
            <w:r w:rsidRPr="00102966">
              <w:t>19</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8C2F9E" w14:textId="77777777" w:rsidR="00FA6B83" w:rsidRPr="00102966" w:rsidRDefault="00FA6B83" w:rsidP="000D552C">
            <w:pPr>
              <w:jc w:val="center"/>
            </w:pPr>
            <w:r w:rsidRPr="00102966">
              <w:t>19</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0B77B3" w14:textId="77777777" w:rsidR="00FA6B83" w:rsidRPr="00102966" w:rsidRDefault="00FA6B83" w:rsidP="000D552C">
            <w:pPr>
              <w:jc w:val="center"/>
              <w:rPr>
                <w:sz w:val="16"/>
                <w:szCs w:val="16"/>
              </w:rPr>
            </w:pPr>
            <w:r w:rsidRPr="00102966">
              <w:rPr>
                <w:sz w:val="16"/>
                <w:szCs w:val="16"/>
              </w:rPr>
              <w:t>Character</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FBC373" w14:textId="77777777" w:rsidR="00FA6B83" w:rsidRPr="00102966" w:rsidRDefault="00FA6B83" w:rsidP="000D552C">
            <w:pPr>
              <w:jc w:val="center"/>
            </w:pPr>
            <w:r w:rsidRPr="00102966">
              <w:t>1</w:t>
            </w:r>
          </w:p>
        </w:tc>
        <w:tc>
          <w:tcPr>
            <w:tcW w:w="12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86002D" w14:textId="77777777" w:rsidR="00FA6B83" w:rsidRPr="00102966" w:rsidRDefault="00FA6B83" w:rsidP="000D552C">
            <w:pPr>
              <w:jc w:val="center"/>
              <w:rPr>
                <w:sz w:val="18"/>
                <w:szCs w:val="18"/>
              </w:rPr>
            </w:pPr>
            <w:r w:rsidRPr="00102966">
              <w:rPr>
                <w:sz w:val="18"/>
                <w:szCs w:val="18"/>
              </w:rPr>
              <w:t>X</w:t>
            </w:r>
          </w:p>
        </w:tc>
      </w:tr>
      <w:tr w:rsidR="00FA6B83" w:rsidRPr="00A462B6" w14:paraId="43C868D0" w14:textId="77777777" w:rsidTr="000D552C">
        <w:trPr>
          <w:jc w:val="center"/>
        </w:trPr>
        <w:tc>
          <w:tcPr>
            <w:tcW w:w="810" w:type="dxa"/>
            <w:tcBorders>
              <w:top w:val="single" w:sz="6" w:space="0" w:color="000000"/>
              <w:left w:val="single" w:sz="6" w:space="0" w:color="000000"/>
              <w:bottom w:val="single" w:sz="6" w:space="0" w:color="000000"/>
              <w:right w:val="single" w:sz="6" w:space="0" w:color="000000"/>
            </w:tcBorders>
          </w:tcPr>
          <w:p w14:paraId="7157F064" w14:textId="77777777" w:rsidR="00FA6B83" w:rsidRPr="00A462B6" w:rsidRDefault="00FA6B83" w:rsidP="000D552C">
            <w:pPr>
              <w:jc w:val="center"/>
              <w:rPr>
                <w:color w:val="000000"/>
              </w:rPr>
            </w:pPr>
            <w:r w:rsidRPr="00A462B6">
              <w:rPr>
                <w:color w:val="000000"/>
              </w:rPr>
              <w:t>6</w:t>
            </w:r>
          </w:p>
        </w:tc>
        <w:tc>
          <w:tcPr>
            <w:tcW w:w="4050" w:type="dxa"/>
            <w:tcBorders>
              <w:top w:val="single" w:sz="6" w:space="0" w:color="000000"/>
              <w:left w:val="nil"/>
              <w:bottom w:val="single" w:sz="6" w:space="0" w:color="000000"/>
              <w:right w:val="single" w:sz="6" w:space="0" w:color="000000"/>
            </w:tcBorders>
            <w:shd w:val="clear" w:color="auto" w:fill="auto"/>
          </w:tcPr>
          <w:p w14:paraId="55AE0F9B" w14:textId="77777777" w:rsidR="00FA6B83" w:rsidRPr="00A462B6" w:rsidRDefault="00FA6B83" w:rsidP="000D552C">
            <w:pPr>
              <w:rPr>
                <w:color w:val="000000"/>
              </w:rPr>
            </w:pPr>
            <w:r w:rsidRPr="00A462B6">
              <w:rPr>
                <w:color w:val="000000"/>
              </w:rPr>
              <w:t>Index Used for Adjustable Rate</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99A113" w14:textId="77777777" w:rsidR="00FA6B83" w:rsidRPr="00A462B6" w:rsidRDefault="00FA6B83" w:rsidP="000D552C">
            <w:pPr>
              <w:jc w:val="center"/>
            </w:pPr>
            <w:r w:rsidRPr="00A462B6">
              <w:t>20</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C521BB" w14:textId="77777777" w:rsidR="00FA6B83" w:rsidRPr="00A462B6" w:rsidRDefault="00FA6B83" w:rsidP="000D552C">
            <w:pPr>
              <w:jc w:val="center"/>
            </w:pPr>
            <w:r w:rsidRPr="00A462B6">
              <w:t>24</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ABD5E2" w14:textId="77777777" w:rsidR="00FA6B83" w:rsidRPr="00A462B6" w:rsidRDefault="00FA6B83" w:rsidP="000D552C">
            <w:pPr>
              <w:jc w:val="center"/>
              <w:rPr>
                <w:sz w:val="16"/>
                <w:szCs w:val="16"/>
              </w:rPr>
            </w:pPr>
            <w:r w:rsidRPr="00A462B6">
              <w:rPr>
                <w:sz w:val="16"/>
                <w:szCs w:val="16"/>
              </w:rPr>
              <w:t>Character</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38F580" w14:textId="77777777" w:rsidR="00FA6B83" w:rsidRPr="00A462B6" w:rsidRDefault="00FA6B83" w:rsidP="000D552C">
            <w:pPr>
              <w:jc w:val="center"/>
            </w:pPr>
            <w:r w:rsidRPr="00A462B6">
              <w:t>5</w:t>
            </w:r>
          </w:p>
        </w:tc>
        <w:tc>
          <w:tcPr>
            <w:tcW w:w="12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2F0465" w14:textId="77777777" w:rsidR="00FA6B83" w:rsidRPr="00A462B6" w:rsidRDefault="00FA6B83" w:rsidP="000D552C">
            <w:pPr>
              <w:jc w:val="center"/>
              <w:rPr>
                <w:sz w:val="18"/>
                <w:szCs w:val="18"/>
              </w:rPr>
            </w:pPr>
            <w:r w:rsidRPr="00A462B6">
              <w:rPr>
                <w:sz w:val="18"/>
                <w:szCs w:val="18"/>
              </w:rPr>
              <w:t>X(5)</w:t>
            </w:r>
          </w:p>
        </w:tc>
      </w:tr>
      <w:tr w:rsidR="00FA6B83" w:rsidRPr="00A462B6" w14:paraId="08C05AAC" w14:textId="77777777" w:rsidTr="000D552C">
        <w:trPr>
          <w:jc w:val="center"/>
        </w:trPr>
        <w:tc>
          <w:tcPr>
            <w:tcW w:w="810" w:type="dxa"/>
            <w:tcBorders>
              <w:top w:val="single" w:sz="6" w:space="0" w:color="000000"/>
              <w:left w:val="single" w:sz="6" w:space="0" w:color="000000"/>
              <w:bottom w:val="single" w:sz="6" w:space="0" w:color="000000"/>
              <w:right w:val="single" w:sz="6" w:space="0" w:color="000000"/>
            </w:tcBorders>
          </w:tcPr>
          <w:p w14:paraId="7A69D065" w14:textId="77777777" w:rsidR="00FA6B83" w:rsidRPr="00A462B6" w:rsidRDefault="00FA6B83" w:rsidP="000D552C">
            <w:pPr>
              <w:jc w:val="center"/>
              <w:rPr>
                <w:color w:val="000000"/>
              </w:rPr>
            </w:pPr>
            <w:r w:rsidRPr="00A462B6">
              <w:rPr>
                <w:color w:val="000000"/>
              </w:rPr>
              <w:t>7</w:t>
            </w:r>
          </w:p>
        </w:tc>
        <w:tc>
          <w:tcPr>
            <w:tcW w:w="4050" w:type="dxa"/>
            <w:tcBorders>
              <w:top w:val="single" w:sz="6" w:space="0" w:color="000000"/>
              <w:left w:val="nil"/>
              <w:bottom w:val="single" w:sz="6" w:space="0" w:color="000000"/>
              <w:right w:val="single" w:sz="6" w:space="0" w:color="000000"/>
            </w:tcBorders>
            <w:shd w:val="clear" w:color="auto" w:fill="auto"/>
          </w:tcPr>
          <w:p w14:paraId="486CB4EB" w14:textId="00890476" w:rsidR="00FA6B83" w:rsidRPr="00A462B6" w:rsidRDefault="00FA6B83" w:rsidP="000D552C">
            <w:pPr>
              <w:rPr>
                <w:color w:val="000000"/>
              </w:rPr>
            </w:pPr>
            <w:r w:rsidRPr="000D552C">
              <w:rPr>
                <w:color w:val="000000"/>
              </w:rPr>
              <w:t>Int</w:t>
            </w:r>
            <w:r w:rsidR="000D552C" w:rsidRPr="000D552C">
              <w:rPr>
                <w:color w:val="000000"/>
              </w:rPr>
              <w:t>erest Rate Lookback Period</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656986" w14:textId="77777777" w:rsidR="00FA6B83" w:rsidRPr="00A462B6" w:rsidRDefault="00FA6B83" w:rsidP="000D552C">
            <w:pPr>
              <w:jc w:val="center"/>
            </w:pPr>
            <w:r w:rsidRPr="00A462B6">
              <w:t>25</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8DFE78" w14:textId="77777777" w:rsidR="00FA6B83" w:rsidRPr="00A462B6" w:rsidRDefault="00FA6B83" w:rsidP="000D552C">
            <w:pPr>
              <w:jc w:val="center"/>
            </w:pPr>
            <w:r w:rsidRPr="00A462B6">
              <w:t>26</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67EB55" w14:textId="77777777" w:rsidR="00FA6B83" w:rsidRPr="00A462B6" w:rsidRDefault="00FA6B83" w:rsidP="000D552C">
            <w:pPr>
              <w:jc w:val="center"/>
              <w:rPr>
                <w:sz w:val="16"/>
                <w:szCs w:val="16"/>
              </w:rPr>
            </w:pPr>
            <w:r w:rsidRPr="00A462B6">
              <w:rPr>
                <w:sz w:val="16"/>
                <w:szCs w:val="16"/>
              </w:rPr>
              <w:t>Numeric</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BBD605" w14:textId="77777777" w:rsidR="00FA6B83" w:rsidRPr="00A462B6" w:rsidRDefault="00FA6B83" w:rsidP="000D552C">
            <w:pPr>
              <w:jc w:val="center"/>
            </w:pPr>
            <w:r w:rsidRPr="00A462B6">
              <w:t>2</w:t>
            </w:r>
          </w:p>
        </w:tc>
        <w:tc>
          <w:tcPr>
            <w:tcW w:w="12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0E7C39" w14:textId="77777777" w:rsidR="00FA6B83" w:rsidRPr="00A462B6" w:rsidRDefault="00FA6B83" w:rsidP="000D552C">
            <w:pPr>
              <w:jc w:val="center"/>
              <w:rPr>
                <w:sz w:val="18"/>
                <w:szCs w:val="18"/>
              </w:rPr>
            </w:pPr>
            <w:r w:rsidRPr="00A462B6">
              <w:rPr>
                <w:sz w:val="18"/>
                <w:szCs w:val="18"/>
              </w:rPr>
              <w:t>9(2)</w:t>
            </w:r>
          </w:p>
        </w:tc>
      </w:tr>
      <w:tr w:rsidR="00FA6B83" w:rsidRPr="00A462B6" w14:paraId="18BD8F82" w14:textId="77777777" w:rsidTr="000D552C">
        <w:trPr>
          <w:jc w:val="center"/>
        </w:trPr>
        <w:tc>
          <w:tcPr>
            <w:tcW w:w="810" w:type="dxa"/>
            <w:tcBorders>
              <w:top w:val="single" w:sz="6" w:space="0" w:color="000000"/>
              <w:left w:val="single" w:sz="6" w:space="0" w:color="000000"/>
              <w:bottom w:val="single" w:sz="6" w:space="0" w:color="000000"/>
              <w:right w:val="single" w:sz="6" w:space="0" w:color="000000"/>
            </w:tcBorders>
          </w:tcPr>
          <w:p w14:paraId="5663224B" w14:textId="77777777" w:rsidR="00FA6B83" w:rsidRPr="00A462B6" w:rsidRDefault="00FA6B83" w:rsidP="000D552C">
            <w:pPr>
              <w:jc w:val="center"/>
              <w:rPr>
                <w:color w:val="000000"/>
              </w:rPr>
            </w:pPr>
            <w:r w:rsidRPr="00A462B6">
              <w:rPr>
                <w:color w:val="000000"/>
              </w:rPr>
              <w:t>8</w:t>
            </w:r>
          </w:p>
        </w:tc>
        <w:tc>
          <w:tcPr>
            <w:tcW w:w="4050" w:type="dxa"/>
            <w:tcBorders>
              <w:top w:val="single" w:sz="6" w:space="0" w:color="000000"/>
              <w:left w:val="nil"/>
              <w:bottom w:val="single" w:sz="6" w:space="0" w:color="000000"/>
              <w:right w:val="single" w:sz="6" w:space="0" w:color="000000"/>
            </w:tcBorders>
            <w:shd w:val="clear" w:color="auto" w:fill="auto"/>
          </w:tcPr>
          <w:p w14:paraId="34277EB9" w14:textId="77777777" w:rsidR="00FA6B83" w:rsidRPr="00A462B6" w:rsidRDefault="00FA6B83" w:rsidP="000D552C">
            <w:pPr>
              <w:rPr>
                <w:color w:val="000000"/>
              </w:rPr>
            </w:pPr>
            <w:r w:rsidRPr="001B6811">
              <w:rPr>
                <w:color w:val="000000"/>
              </w:rPr>
              <w:t>Interest Rate Adjustment Frequency</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355320" w14:textId="77777777" w:rsidR="00FA6B83" w:rsidRPr="00A462B6" w:rsidRDefault="00FA6B83" w:rsidP="000D552C">
            <w:pPr>
              <w:jc w:val="center"/>
            </w:pPr>
            <w:r w:rsidRPr="00A462B6">
              <w:t>27</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C2DD40" w14:textId="77777777" w:rsidR="00FA6B83" w:rsidRPr="00A462B6" w:rsidRDefault="00FA6B83" w:rsidP="000D552C">
            <w:pPr>
              <w:jc w:val="center"/>
            </w:pPr>
            <w:r w:rsidRPr="00A462B6">
              <w:t>28</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AEA5EF" w14:textId="77777777" w:rsidR="00FA6B83" w:rsidRPr="00A462B6" w:rsidRDefault="00FA6B83" w:rsidP="000D552C">
            <w:pPr>
              <w:jc w:val="center"/>
              <w:rPr>
                <w:sz w:val="16"/>
                <w:szCs w:val="16"/>
              </w:rPr>
            </w:pPr>
            <w:r w:rsidRPr="00A462B6">
              <w:rPr>
                <w:sz w:val="16"/>
                <w:szCs w:val="16"/>
              </w:rPr>
              <w:t>Character</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2098D2" w14:textId="77777777" w:rsidR="00FA6B83" w:rsidRPr="00A462B6" w:rsidRDefault="00FA6B83" w:rsidP="000D552C">
            <w:pPr>
              <w:jc w:val="center"/>
            </w:pPr>
            <w:r w:rsidRPr="00A462B6">
              <w:t>2</w:t>
            </w:r>
          </w:p>
        </w:tc>
        <w:tc>
          <w:tcPr>
            <w:tcW w:w="12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935F59" w14:textId="77777777" w:rsidR="00FA6B83" w:rsidRPr="00A462B6" w:rsidRDefault="00FA6B83" w:rsidP="000D552C">
            <w:pPr>
              <w:jc w:val="center"/>
              <w:rPr>
                <w:sz w:val="18"/>
                <w:szCs w:val="18"/>
              </w:rPr>
            </w:pPr>
            <w:r w:rsidRPr="00A462B6">
              <w:rPr>
                <w:sz w:val="18"/>
                <w:szCs w:val="18"/>
              </w:rPr>
              <w:t>X(2)</w:t>
            </w:r>
          </w:p>
        </w:tc>
      </w:tr>
      <w:tr w:rsidR="00FA6B83" w:rsidRPr="00A462B6" w14:paraId="3AA31F1D" w14:textId="77777777" w:rsidTr="000D552C">
        <w:trPr>
          <w:jc w:val="center"/>
        </w:trPr>
        <w:tc>
          <w:tcPr>
            <w:tcW w:w="810" w:type="dxa"/>
            <w:tcBorders>
              <w:top w:val="single" w:sz="6" w:space="0" w:color="000000"/>
              <w:left w:val="single" w:sz="6" w:space="0" w:color="000000"/>
              <w:bottom w:val="single" w:sz="6" w:space="0" w:color="000000"/>
              <w:right w:val="single" w:sz="6" w:space="0" w:color="000000"/>
            </w:tcBorders>
          </w:tcPr>
          <w:p w14:paraId="3B372E37" w14:textId="77777777" w:rsidR="00FA6B83" w:rsidRPr="00A462B6" w:rsidRDefault="00FA6B83" w:rsidP="000D552C">
            <w:pPr>
              <w:jc w:val="center"/>
              <w:rPr>
                <w:color w:val="000000"/>
              </w:rPr>
            </w:pPr>
            <w:r w:rsidRPr="00A462B6">
              <w:t>9</w:t>
            </w:r>
          </w:p>
        </w:tc>
        <w:tc>
          <w:tcPr>
            <w:tcW w:w="4050" w:type="dxa"/>
            <w:tcBorders>
              <w:top w:val="single" w:sz="6" w:space="0" w:color="000000"/>
              <w:left w:val="nil"/>
              <w:bottom w:val="single" w:sz="6" w:space="0" w:color="000000"/>
              <w:right w:val="single" w:sz="6" w:space="0" w:color="000000"/>
            </w:tcBorders>
            <w:shd w:val="clear" w:color="auto" w:fill="auto"/>
          </w:tcPr>
          <w:p w14:paraId="4EF4D277" w14:textId="77777777" w:rsidR="00FA6B83" w:rsidRPr="00A462B6" w:rsidRDefault="00FA6B83" w:rsidP="000D552C">
            <w:pPr>
              <w:rPr>
                <w:color w:val="000000"/>
              </w:rPr>
            </w:pPr>
            <w:r w:rsidRPr="00A462B6">
              <w:t>Weighted Average Mortgage Margin</w:t>
            </w:r>
          </w:p>
        </w:tc>
        <w:tc>
          <w:tcPr>
            <w:tcW w:w="945" w:type="dxa"/>
            <w:tcBorders>
              <w:top w:val="single" w:sz="6" w:space="0" w:color="000000"/>
              <w:left w:val="single" w:sz="6" w:space="0" w:color="000000"/>
              <w:bottom w:val="single" w:sz="4" w:space="0" w:color="auto"/>
              <w:right w:val="single" w:sz="6" w:space="0" w:color="000000"/>
            </w:tcBorders>
            <w:shd w:val="clear" w:color="auto" w:fill="auto"/>
          </w:tcPr>
          <w:p w14:paraId="213AFAF2" w14:textId="77777777" w:rsidR="00FA6B83" w:rsidRPr="00A462B6" w:rsidRDefault="00FA6B83" w:rsidP="000D552C">
            <w:pPr>
              <w:jc w:val="center"/>
            </w:pPr>
            <w:r w:rsidRPr="00A462B6">
              <w:t>29</w:t>
            </w:r>
          </w:p>
        </w:tc>
        <w:tc>
          <w:tcPr>
            <w:tcW w:w="900" w:type="dxa"/>
            <w:tcBorders>
              <w:top w:val="single" w:sz="6" w:space="0" w:color="000000"/>
              <w:left w:val="single" w:sz="6" w:space="0" w:color="000000"/>
              <w:bottom w:val="single" w:sz="4" w:space="0" w:color="auto"/>
              <w:right w:val="single" w:sz="6" w:space="0" w:color="000000"/>
            </w:tcBorders>
            <w:shd w:val="clear" w:color="auto" w:fill="auto"/>
          </w:tcPr>
          <w:p w14:paraId="6EB9D5FA" w14:textId="77777777" w:rsidR="00FA6B83" w:rsidRPr="00A462B6" w:rsidRDefault="00FA6B83" w:rsidP="000D552C">
            <w:pPr>
              <w:jc w:val="center"/>
            </w:pPr>
            <w:r w:rsidRPr="00A462B6">
              <w:t>33</w:t>
            </w:r>
          </w:p>
        </w:tc>
        <w:tc>
          <w:tcPr>
            <w:tcW w:w="1125" w:type="dxa"/>
            <w:tcBorders>
              <w:top w:val="single" w:sz="6" w:space="0" w:color="000000"/>
              <w:left w:val="single" w:sz="6" w:space="0" w:color="000000"/>
              <w:bottom w:val="single" w:sz="6" w:space="0" w:color="000000"/>
              <w:right w:val="single" w:sz="6" w:space="0" w:color="000000"/>
            </w:tcBorders>
            <w:shd w:val="clear" w:color="auto" w:fill="auto"/>
          </w:tcPr>
          <w:p w14:paraId="6A52BD45" w14:textId="77777777" w:rsidR="00FA6B83" w:rsidRPr="00A462B6" w:rsidRDefault="00FA6B83" w:rsidP="000D552C">
            <w:pPr>
              <w:jc w:val="center"/>
              <w:rPr>
                <w:sz w:val="16"/>
                <w:szCs w:val="16"/>
              </w:rPr>
            </w:pPr>
            <w:r w:rsidRPr="00A462B6">
              <w:rPr>
                <w:sz w:val="16"/>
                <w:szCs w:val="16"/>
              </w:rPr>
              <w:t>Numeric</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0333FE2D" w14:textId="77777777" w:rsidR="00FA6B83" w:rsidRPr="00A462B6" w:rsidRDefault="00FA6B83" w:rsidP="000D552C">
            <w:pPr>
              <w:jc w:val="center"/>
            </w:pPr>
            <w:r w:rsidRPr="00A462B6">
              <w:t>5</w:t>
            </w:r>
          </w:p>
        </w:tc>
        <w:tc>
          <w:tcPr>
            <w:tcW w:w="1249" w:type="dxa"/>
            <w:tcBorders>
              <w:top w:val="single" w:sz="6" w:space="0" w:color="000000"/>
              <w:left w:val="single" w:sz="6" w:space="0" w:color="000000"/>
              <w:bottom w:val="single" w:sz="6" w:space="0" w:color="000000"/>
              <w:right w:val="single" w:sz="6" w:space="0" w:color="000000"/>
            </w:tcBorders>
            <w:shd w:val="clear" w:color="auto" w:fill="auto"/>
          </w:tcPr>
          <w:p w14:paraId="7CAAAC5B" w14:textId="77777777" w:rsidR="00FA6B83" w:rsidRPr="00A462B6" w:rsidRDefault="00FA6B83" w:rsidP="000D552C">
            <w:pPr>
              <w:jc w:val="center"/>
              <w:rPr>
                <w:sz w:val="18"/>
                <w:szCs w:val="18"/>
              </w:rPr>
            </w:pPr>
            <w:r w:rsidRPr="00A462B6">
              <w:t>9(2)v9(3)</w:t>
            </w:r>
          </w:p>
        </w:tc>
      </w:tr>
      <w:tr w:rsidR="00FA6B83" w:rsidRPr="00A462B6" w14:paraId="3F5F896F" w14:textId="77777777" w:rsidTr="000D552C">
        <w:trPr>
          <w:jc w:val="center"/>
        </w:trPr>
        <w:tc>
          <w:tcPr>
            <w:tcW w:w="810" w:type="dxa"/>
            <w:tcBorders>
              <w:top w:val="single" w:sz="6" w:space="0" w:color="000000"/>
              <w:left w:val="single" w:sz="6" w:space="0" w:color="000000"/>
              <w:bottom w:val="single" w:sz="6" w:space="0" w:color="000000"/>
              <w:right w:val="single" w:sz="6" w:space="0" w:color="000000"/>
            </w:tcBorders>
          </w:tcPr>
          <w:p w14:paraId="1EED7647" w14:textId="77777777" w:rsidR="00FA6B83" w:rsidRPr="00A462B6" w:rsidRDefault="00FA6B83" w:rsidP="000D552C">
            <w:pPr>
              <w:jc w:val="center"/>
              <w:rPr>
                <w:color w:val="000000"/>
              </w:rPr>
            </w:pPr>
            <w:r w:rsidRPr="00A462B6">
              <w:rPr>
                <w:color w:val="000000"/>
              </w:rPr>
              <w:t>10</w:t>
            </w:r>
          </w:p>
        </w:tc>
        <w:tc>
          <w:tcPr>
            <w:tcW w:w="4050" w:type="dxa"/>
            <w:tcBorders>
              <w:top w:val="single" w:sz="6" w:space="0" w:color="000000"/>
              <w:left w:val="nil"/>
              <w:bottom w:val="single" w:sz="6" w:space="0" w:color="000000"/>
              <w:right w:val="single" w:sz="4" w:space="0" w:color="auto"/>
            </w:tcBorders>
          </w:tcPr>
          <w:p w14:paraId="16DF33FF" w14:textId="77777777" w:rsidR="00FA6B83" w:rsidRPr="00A462B6" w:rsidRDefault="00FA6B83" w:rsidP="000D552C">
            <w:pPr>
              <w:rPr>
                <w:color w:val="000000"/>
              </w:rPr>
            </w:pPr>
            <w:r w:rsidRPr="00A462B6">
              <w:rPr>
                <w:color w:val="000000"/>
              </w:rPr>
              <w:t>Weighted Average Security Margin</w:t>
            </w:r>
          </w:p>
        </w:tc>
        <w:tc>
          <w:tcPr>
            <w:tcW w:w="945" w:type="dxa"/>
            <w:tcBorders>
              <w:top w:val="single" w:sz="4" w:space="0" w:color="auto"/>
              <w:left w:val="single" w:sz="4" w:space="0" w:color="auto"/>
              <w:bottom w:val="single" w:sz="4" w:space="0" w:color="auto"/>
              <w:right w:val="single" w:sz="4" w:space="0" w:color="auto"/>
            </w:tcBorders>
          </w:tcPr>
          <w:p w14:paraId="0BDA8BF1" w14:textId="77777777" w:rsidR="00FA6B83" w:rsidRPr="00A462B6" w:rsidRDefault="00FA6B83" w:rsidP="000D552C">
            <w:pPr>
              <w:jc w:val="center"/>
            </w:pPr>
            <w:r w:rsidRPr="00A462B6">
              <w:rPr>
                <w:color w:val="000000"/>
              </w:rPr>
              <w:t>34</w:t>
            </w:r>
          </w:p>
        </w:tc>
        <w:tc>
          <w:tcPr>
            <w:tcW w:w="900" w:type="dxa"/>
            <w:tcBorders>
              <w:top w:val="single" w:sz="4" w:space="0" w:color="auto"/>
              <w:left w:val="single" w:sz="4" w:space="0" w:color="auto"/>
              <w:bottom w:val="single" w:sz="4" w:space="0" w:color="auto"/>
              <w:right w:val="single" w:sz="4" w:space="0" w:color="auto"/>
            </w:tcBorders>
          </w:tcPr>
          <w:p w14:paraId="5A3748E8" w14:textId="77777777" w:rsidR="00FA6B83" w:rsidRPr="00A462B6" w:rsidRDefault="00FA6B83" w:rsidP="000D552C">
            <w:pPr>
              <w:jc w:val="center"/>
            </w:pPr>
            <w:r w:rsidRPr="00A462B6">
              <w:rPr>
                <w:color w:val="000000"/>
              </w:rPr>
              <w:t>37</w:t>
            </w:r>
          </w:p>
        </w:tc>
        <w:tc>
          <w:tcPr>
            <w:tcW w:w="1125" w:type="dxa"/>
            <w:tcBorders>
              <w:top w:val="single" w:sz="6" w:space="0" w:color="000000"/>
              <w:left w:val="single" w:sz="4" w:space="0" w:color="auto"/>
              <w:bottom w:val="single" w:sz="6" w:space="0" w:color="000000"/>
              <w:right w:val="single" w:sz="6" w:space="0" w:color="000000"/>
            </w:tcBorders>
            <w:shd w:val="clear" w:color="auto" w:fill="auto"/>
            <w:vAlign w:val="center"/>
          </w:tcPr>
          <w:p w14:paraId="15F4DA81" w14:textId="77777777" w:rsidR="00FA6B83" w:rsidRPr="00A462B6" w:rsidRDefault="00FA6B83" w:rsidP="000D552C">
            <w:pPr>
              <w:jc w:val="center"/>
              <w:rPr>
                <w:sz w:val="16"/>
                <w:szCs w:val="16"/>
              </w:rPr>
            </w:pPr>
            <w:r w:rsidRPr="00A462B6">
              <w:rPr>
                <w:sz w:val="16"/>
                <w:szCs w:val="16"/>
              </w:rPr>
              <w:t>Numeric</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6F41C1" w14:textId="77777777" w:rsidR="00FA6B83" w:rsidRPr="00A462B6" w:rsidRDefault="00FA6B83" w:rsidP="000D552C">
            <w:pPr>
              <w:jc w:val="center"/>
            </w:pPr>
            <w:r w:rsidRPr="00A462B6">
              <w:t>4</w:t>
            </w:r>
          </w:p>
        </w:tc>
        <w:tc>
          <w:tcPr>
            <w:tcW w:w="12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3A8079" w14:textId="77777777" w:rsidR="00FA6B83" w:rsidRPr="00A462B6" w:rsidRDefault="00FA6B83" w:rsidP="000D552C">
            <w:pPr>
              <w:jc w:val="center"/>
              <w:rPr>
                <w:sz w:val="18"/>
                <w:szCs w:val="18"/>
              </w:rPr>
            </w:pPr>
            <w:r w:rsidRPr="00A462B6">
              <w:rPr>
                <w:sz w:val="18"/>
                <w:szCs w:val="18"/>
              </w:rPr>
              <w:t>9v9(3)</w:t>
            </w:r>
          </w:p>
        </w:tc>
      </w:tr>
      <w:tr w:rsidR="00FA6B83" w:rsidRPr="00A462B6" w14:paraId="69831EEC" w14:textId="77777777" w:rsidTr="000D552C">
        <w:trPr>
          <w:jc w:val="center"/>
        </w:trPr>
        <w:tc>
          <w:tcPr>
            <w:tcW w:w="810" w:type="dxa"/>
            <w:tcBorders>
              <w:top w:val="single" w:sz="6" w:space="0" w:color="000000"/>
              <w:left w:val="single" w:sz="6" w:space="0" w:color="000000"/>
              <w:bottom w:val="single" w:sz="6" w:space="0" w:color="000000"/>
              <w:right w:val="single" w:sz="6" w:space="0" w:color="000000"/>
            </w:tcBorders>
          </w:tcPr>
          <w:p w14:paraId="4F283B3E" w14:textId="77777777" w:rsidR="00FA6B83" w:rsidRPr="00A462B6" w:rsidRDefault="00FA6B83" w:rsidP="000D552C">
            <w:pPr>
              <w:jc w:val="center"/>
              <w:rPr>
                <w:color w:val="000000"/>
              </w:rPr>
            </w:pPr>
            <w:r w:rsidRPr="00A462B6">
              <w:rPr>
                <w:color w:val="000000"/>
              </w:rPr>
              <w:t>11</w:t>
            </w:r>
          </w:p>
        </w:tc>
        <w:tc>
          <w:tcPr>
            <w:tcW w:w="4050" w:type="dxa"/>
            <w:tcBorders>
              <w:top w:val="single" w:sz="6" w:space="0" w:color="000000"/>
              <w:left w:val="nil"/>
              <w:bottom w:val="single" w:sz="6" w:space="0" w:color="000000"/>
              <w:right w:val="single" w:sz="4" w:space="0" w:color="auto"/>
            </w:tcBorders>
          </w:tcPr>
          <w:p w14:paraId="5575A425" w14:textId="77777777" w:rsidR="00FA6B83" w:rsidRPr="00A462B6" w:rsidRDefault="00FA6B83" w:rsidP="000D552C">
            <w:pPr>
              <w:rPr>
                <w:color w:val="000000"/>
              </w:rPr>
            </w:pPr>
            <w:r w:rsidRPr="00A462B6">
              <w:rPr>
                <w:color w:val="000000"/>
              </w:rPr>
              <w:t>Maximum Security Margin</w:t>
            </w:r>
          </w:p>
        </w:tc>
        <w:tc>
          <w:tcPr>
            <w:tcW w:w="945" w:type="dxa"/>
            <w:tcBorders>
              <w:top w:val="single" w:sz="4" w:space="0" w:color="auto"/>
              <w:left w:val="single" w:sz="4" w:space="0" w:color="auto"/>
              <w:bottom w:val="single" w:sz="4" w:space="0" w:color="auto"/>
              <w:right w:val="single" w:sz="4" w:space="0" w:color="auto"/>
            </w:tcBorders>
          </w:tcPr>
          <w:p w14:paraId="1D270B7E" w14:textId="77777777" w:rsidR="00FA6B83" w:rsidRPr="00A462B6" w:rsidRDefault="00FA6B83" w:rsidP="000D552C">
            <w:pPr>
              <w:jc w:val="center"/>
            </w:pPr>
            <w:r w:rsidRPr="00A462B6">
              <w:rPr>
                <w:color w:val="000000"/>
              </w:rPr>
              <w:t>38</w:t>
            </w:r>
          </w:p>
        </w:tc>
        <w:tc>
          <w:tcPr>
            <w:tcW w:w="900" w:type="dxa"/>
            <w:tcBorders>
              <w:top w:val="single" w:sz="4" w:space="0" w:color="auto"/>
              <w:left w:val="single" w:sz="4" w:space="0" w:color="auto"/>
              <w:bottom w:val="single" w:sz="4" w:space="0" w:color="auto"/>
              <w:right w:val="single" w:sz="4" w:space="0" w:color="auto"/>
            </w:tcBorders>
          </w:tcPr>
          <w:p w14:paraId="7DF09166" w14:textId="77777777" w:rsidR="00FA6B83" w:rsidRPr="00A462B6" w:rsidRDefault="00FA6B83" w:rsidP="000D552C">
            <w:pPr>
              <w:jc w:val="center"/>
            </w:pPr>
            <w:r w:rsidRPr="00A462B6">
              <w:rPr>
                <w:color w:val="000000"/>
              </w:rPr>
              <w:t>41</w:t>
            </w:r>
          </w:p>
        </w:tc>
        <w:tc>
          <w:tcPr>
            <w:tcW w:w="1125" w:type="dxa"/>
            <w:tcBorders>
              <w:top w:val="single" w:sz="6" w:space="0" w:color="000000"/>
              <w:left w:val="single" w:sz="4" w:space="0" w:color="auto"/>
              <w:bottom w:val="single" w:sz="6" w:space="0" w:color="000000"/>
              <w:right w:val="single" w:sz="6" w:space="0" w:color="000000"/>
            </w:tcBorders>
            <w:shd w:val="clear" w:color="auto" w:fill="auto"/>
            <w:vAlign w:val="center"/>
          </w:tcPr>
          <w:p w14:paraId="1106F1D7" w14:textId="77777777" w:rsidR="00FA6B83" w:rsidRPr="00A462B6" w:rsidRDefault="00FA6B83" w:rsidP="000D552C">
            <w:pPr>
              <w:jc w:val="center"/>
              <w:rPr>
                <w:sz w:val="16"/>
                <w:szCs w:val="16"/>
              </w:rPr>
            </w:pPr>
            <w:r w:rsidRPr="00A462B6">
              <w:rPr>
                <w:sz w:val="16"/>
                <w:szCs w:val="16"/>
              </w:rPr>
              <w:t>Numeric</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787B47" w14:textId="77777777" w:rsidR="00FA6B83" w:rsidRPr="00A462B6" w:rsidRDefault="00FA6B83" w:rsidP="000D552C">
            <w:pPr>
              <w:jc w:val="center"/>
            </w:pPr>
            <w:r w:rsidRPr="00A462B6">
              <w:t>4</w:t>
            </w:r>
          </w:p>
        </w:tc>
        <w:tc>
          <w:tcPr>
            <w:tcW w:w="12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1E3924" w14:textId="77777777" w:rsidR="00FA6B83" w:rsidRPr="00A462B6" w:rsidRDefault="00FA6B83" w:rsidP="000D552C">
            <w:pPr>
              <w:jc w:val="center"/>
              <w:rPr>
                <w:sz w:val="18"/>
                <w:szCs w:val="18"/>
              </w:rPr>
            </w:pPr>
            <w:r w:rsidRPr="00A462B6">
              <w:rPr>
                <w:sz w:val="18"/>
                <w:szCs w:val="18"/>
              </w:rPr>
              <w:t>9v9(3)</w:t>
            </w:r>
          </w:p>
        </w:tc>
      </w:tr>
      <w:tr w:rsidR="00FA6B83" w:rsidRPr="00A462B6" w14:paraId="74426017" w14:textId="77777777" w:rsidTr="000D552C">
        <w:trPr>
          <w:jc w:val="center"/>
        </w:trPr>
        <w:tc>
          <w:tcPr>
            <w:tcW w:w="810" w:type="dxa"/>
            <w:tcBorders>
              <w:top w:val="single" w:sz="6" w:space="0" w:color="000000"/>
              <w:left w:val="single" w:sz="6" w:space="0" w:color="000000"/>
              <w:bottom w:val="single" w:sz="6" w:space="0" w:color="000000"/>
              <w:right w:val="single" w:sz="6" w:space="0" w:color="000000"/>
            </w:tcBorders>
          </w:tcPr>
          <w:p w14:paraId="664645E2" w14:textId="77777777" w:rsidR="00FA6B83" w:rsidRPr="00A462B6" w:rsidRDefault="00FA6B83" w:rsidP="000D552C">
            <w:pPr>
              <w:jc w:val="center"/>
              <w:rPr>
                <w:color w:val="000000"/>
              </w:rPr>
            </w:pPr>
            <w:r w:rsidRPr="00A462B6">
              <w:rPr>
                <w:color w:val="000000"/>
              </w:rPr>
              <w:t>12</w:t>
            </w:r>
          </w:p>
        </w:tc>
        <w:tc>
          <w:tcPr>
            <w:tcW w:w="4050" w:type="dxa"/>
            <w:tcBorders>
              <w:top w:val="single" w:sz="6" w:space="0" w:color="000000"/>
              <w:left w:val="nil"/>
              <w:bottom w:val="single" w:sz="6" w:space="0" w:color="000000"/>
              <w:right w:val="single" w:sz="6" w:space="0" w:color="000000"/>
            </w:tcBorders>
          </w:tcPr>
          <w:p w14:paraId="30F3DC80" w14:textId="77777777" w:rsidR="00FA6B83" w:rsidRPr="00A462B6" w:rsidRDefault="00FA6B83" w:rsidP="000D552C">
            <w:pPr>
              <w:rPr>
                <w:color w:val="000000"/>
              </w:rPr>
            </w:pPr>
            <w:r w:rsidRPr="00A462B6">
              <w:rPr>
                <w:color w:val="000000"/>
              </w:rPr>
              <w:t>Minimum Security Margin</w:t>
            </w:r>
          </w:p>
        </w:tc>
        <w:tc>
          <w:tcPr>
            <w:tcW w:w="945" w:type="dxa"/>
            <w:tcBorders>
              <w:top w:val="single" w:sz="4" w:space="0" w:color="auto"/>
              <w:left w:val="single" w:sz="6" w:space="0" w:color="000000"/>
              <w:bottom w:val="single" w:sz="6" w:space="0" w:color="000000"/>
              <w:right w:val="single" w:sz="6" w:space="0" w:color="000000"/>
            </w:tcBorders>
            <w:shd w:val="clear" w:color="auto" w:fill="auto"/>
            <w:vAlign w:val="center"/>
          </w:tcPr>
          <w:p w14:paraId="165ED579" w14:textId="77777777" w:rsidR="00FA6B83" w:rsidRPr="00A462B6" w:rsidRDefault="00FA6B83" w:rsidP="000D552C">
            <w:pPr>
              <w:jc w:val="center"/>
            </w:pPr>
            <w:r w:rsidRPr="00A462B6">
              <w:rPr>
                <w:color w:val="000000"/>
              </w:rPr>
              <w:t>42</w:t>
            </w:r>
          </w:p>
        </w:tc>
        <w:tc>
          <w:tcPr>
            <w:tcW w:w="900" w:type="dxa"/>
            <w:tcBorders>
              <w:top w:val="single" w:sz="4" w:space="0" w:color="auto"/>
              <w:left w:val="single" w:sz="6" w:space="0" w:color="000000"/>
              <w:bottom w:val="single" w:sz="6" w:space="0" w:color="000000"/>
              <w:right w:val="single" w:sz="6" w:space="0" w:color="000000"/>
            </w:tcBorders>
            <w:shd w:val="clear" w:color="auto" w:fill="auto"/>
            <w:vAlign w:val="center"/>
          </w:tcPr>
          <w:p w14:paraId="4F30348F" w14:textId="77777777" w:rsidR="00FA6B83" w:rsidRPr="00A462B6" w:rsidRDefault="00FA6B83" w:rsidP="000D552C">
            <w:pPr>
              <w:jc w:val="center"/>
            </w:pPr>
            <w:r w:rsidRPr="00A462B6">
              <w:t>45</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5D353C" w14:textId="77777777" w:rsidR="00FA6B83" w:rsidRPr="00A462B6" w:rsidRDefault="00FA6B83" w:rsidP="000D552C">
            <w:pPr>
              <w:jc w:val="center"/>
              <w:rPr>
                <w:sz w:val="16"/>
                <w:szCs w:val="16"/>
              </w:rPr>
            </w:pPr>
            <w:r w:rsidRPr="00A462B6">
              <w:rPr>
                <w:sz w:val="16"/>
                <w:szCs w:val="16"/>
              </w:rPr>
              <w:t>Numeric</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CFE5C3" w14:textId="77777777" w:rsidR="00FA6B83" w:rsidRPr="00A462B6" w:rsidRDefault="00FA6B83" w:rsidP="000D552C">
            <w:pPr>
              <w:jc w:val="center"/>
            </w:pPr>
            <w:r w:rsidRPr="00A462B6">
              <w:t>4</w:t>
            </w:r>
          </w:p>
        </w:tc>
        <w:tc>
          <w:tcPr>
            <w:tcW w:w="12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AE2EB3" w14:textId="77777777" w:rsidR="00FA6B83" w:rsidRPr="00A462B6" w:rsidRDefault="00FA6B83" w:rsidP="000D552C">
            <w:pPr>
              <w:jc w:val="center"/>
              <w:rPr>
                <w:sz w:val="18"/>
                <w:szCs w:val="18"/>
              </w:rPr>
            </w:pPr>
            <w:r w:rsidRPr="00A462B6">
              <w:rPr>
                <w:sz w:val="18"/>
                <w:szCs w:val="18"/>
              </w:rPr>
              <w:t>9v9(3)</w:t>
            </w:r>
          </w:p>
        </w:tc>
      </w:tr>
      <w:tr w:rsidR="00FA6B83" w:rsidRPr="00A462B6" w14:paraId="460BCBAD" w14:textId="77777777" w:rsidTr="000D552C">
        <w:trPr>
          <w:jc w:val="center"/>
        </w:trPr>
        <w:tc>
          <w:tcPr>
            <w:tcW w:w="810" w:type="dxa"/>
            <w:tcBorders>
              <w:top w:val="single" w:sz="6" w:space="0" w:color="000000"/>
              <w:left w:val="single" w:sz="6" w:space="0" w:color="000000"/>
              <w:bottom w:val="single" w:sz="6" w:space="0" w:color="000000"/>
              <w:right w:val="single" w:sz="6" w:space="0" w:color="000000"/>
            </w:tcBorders>
          </w:tcPr>
          <w:p w14:paraId="316D551B" w14:textId="77777777" w:rsidR="00FA6B83" w:rsidRPr="00A462B6" w:rsidRDefault="00FA6B83" w:rsidP="000D552C">
            <w:pPr>
              <w:jc w:val="center"/>
              <w:rPr>
                <w:color w:val="000000"/>
              </w:rPr>
            </w:pPr>
            <w:r w:rsidRPr="00A462B6">
              <w:rPr>
                <w:color w:val="000000"/>
              </w:rPr>
              <w:t>13</w:t>
            </w:r>
          </w:p>
        </w:tc>
        <w:tc>
          <w:tcPr>
            <w:tcW w:w="4050" w:type="dxa"/>
            <w:tcBorders>
              <w:top w:val="single" w:sz="6" w:space="0" w:color="000000"/>
              <w:left w:val="nil"/>
              <w:bottom w:val="single" w:sz="6" w:space="0" w:color="000000"/>
              <w:right w:val="single" w:sz="6" w:space="0" w:color="000000"/>
            </w:tcBorders>
          </w:tcPr>
          <w:p w14:paraId="4A66C54C" w14:textId="77777777" w:rsidR="00FA6B83" w:rsidRPr="00A462B6" w:rsidRDefault="00FA6B83" w:rsidP="000D552C">
            <w:pPr>
              <w:rPr>
                <w:color w:val="000000"/>
              </w:rPr>
            </w:pPr>
            <w:r w:rsidRPr="00A462B6">
              <w:rPr>
                <w:color w:val="000000"/>
              </w:rPr>
              <w:t>Maximum Pool Rate</w:t>
            </w:r>
          </w:p>
        </w:tc>
        <w:tc>
          <w:tcPr>
            <w:tcW w:w="945" w:type="dxa"/>
            <w:tcBorders>
              <w:top w:val="single" w:sz="6" w:space="0" w:color="000000"/>
              <w:left w:val="single" w:sz="6" w:space="0" w:color="000000"/>
              <w:bottom w:val="single" w:sz="6" w:space="0" w:color="000000"/>
              <w:right w:val="single" w:sz="6" w:space="0" w:color="000000"/>
            </w:tcBorders>
            <w:vAlign w:val="center"/>
          </w:tcPr>
          <w:p w14:paraId="63ABE24D" w14:textId="77777777" w:rsidR="00FA6B83" w:rsidRPr="00A462B6" w:rsidRDefault="00FA6B83" w:rsidP="000D552C">
            <w:pPr>
              <w:jc w:val="center"/>
            </w:pPr>
            <w:r w:rsidRPr="00A462B6">
              <w:t>46</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15A12D" w14:textId="77777777" w:rsidR="00FA6B83" w:rsidRPr="00A462B6" w:rsidRDefault="00FA6B83" w:rsidP="000D552C">
            <w:pPr>
              <w:jc w:val="center"/>
            </w:pPr>
            <w:r w:rsidRPr="00A462B6">
              <w:t>50</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D52931" w14:textId="77777777" w:rsidR="00FA6B83" w:rsidRPr="00A462B6" w:rsidRDefault="00FA6B83" w:rsidP="000D552C">
            <w:pPr>
              <w:jc w:val="center"/>
              <w:rPr>
                <w:sz w:val="16"/>
                <w:szCs w:val="16"/>
              </w:rPr>
            </w:pPr>
            <w:r w:rsidRPr="00A462B6">
              <w:rPr>
                <w:sz w:val="16"/>
                <w:szCs w:val="16"/>
              </w:rPr>
              <w:t>Numeric</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9A2194" w14:textId="77777777" w:rsidR="00FA6B83" w:rsidRPr="00A462B6" w:rsidRDefault="00FA6B83" w:rsidP="000D552C">
            <w:pPr>
              <w:jc w:val="center"/>
            </w:pPr>
            <w:r w:rsidRPr="00A462B6">
              <w:t>5</w:t>
            </w:r>
          </w:p>
        </w:tc>
        <w:tc>
          <w:tcPr>
            <w:tcW w:w="12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07105E" w14:textId="77777777" w:rsidR="00FA6B83" w:rsidRPr="00A462B6" w:rsidRDefault="00FA6B83" w:rsidP="000D552C">
            <w:pPr>
              <w:jc w:val="center"/>
              <w:rPr>
                <w:sz w:val="18"/>
                <w:szCs w:val="18"/>
              </w:rPr>
            </w:pPr>
            <w:r w:rsidRPr="00A462B6">
              <w:rPr>
                <w:sz w:val="18"/>
                <w:szCs w:val="18"/>
              </w:rPr>
              <w:t>9(2)v9(3)</w:t>
            </w:r>
          </w:p>
        </w:tc>
      </w:tr>
      <w:tr w:rsidR="00FA6B83" w:rsidRPr="00A462B6" w14:paraId="23495334" w14:textId="77777777" w:rsidTr="000D552C">
        <w:trPr>
          <w:jc w:val="center"/>
        </w:trPr>
        <w:tc>
          <w:tcPr>
            <w:tcW w:w="810" w:type="dxa"/>
            <w:tcBorders>
              <w:top w:val="single" w:sz="6" w:space="0" w:color="000000"/>
              <w:left w:val="single" w:sz="6" w:space="0" w:color="000000"/>
              <w:bottom w:val="single" w:sz="6" w:space="0" w:color="000000"/>
              <w:right w:val="single" w:sz="6" w:space="0" w:color="000000"/>
            </w:tcBorders>
          </w:tcPr>
          <w:p w14:paraId="4D918A68" w14:textId="77777777" w:rsidR="00FA6B83" w:rsidRPr="00A462B6" w:rsidRDefault="00FA6B83" w:rsidP="000D552C">
            <w:pPr>
              <w:jc w:val="center"/>
              <w:rPr>
                <w:color w:val="000000"/>
              </w:rPr>
            </w:pPr>
            <w:r w:rsidRPr="00A462B6">
              <w:rPr>
                <w:color w:val="000000"/>
              </w:rPr>
              <w:t>14</w:t>
            </w:r>
          </w:p>
        </w:tc>
        <w:tc>
          <w:tcPr>
            <w:tcW w:w="4050" w:type="dxa"/>
            <w:tcBorders>
              <w:top w:val="single" w:sz="6" w:space="0" w:color="000000"/>
              <w:left w:val="nil"/>
              <w:bottom w:val="single" w:sz="6" w:space="0" w:color="000000"/>
              <w:right w:val="single" w:sz="6" w:space="0" w:color="000000"/>
            </w:tcBorders>
            <w:shd w:val="clear" w:color="auto" w:fill="auto"/>
          </w:tcPr>
          <w:p w14:paraId="63779A76" w14:textId="77777777" w:rsidR="00FA6B83" w:rsidRPr="00A462B6" w:rsidRDefault="00FA6B83" w:rsidP="000D552C">
            <w:pPr>
              <w:rPr>
                <w:color w:val="000000"/>
              </w:rPr>
            </w:pPr>
            <w:r w:rsidRPr="00A462B6">
              <w:rPr>
                <w:color w:val="000000"/>
              </w:rPr>
              <w:t>Minimum Pool Rate</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6D832B" w14:textId="77777777" w:rsidR="00FA6B83" w:rsidRPr="00A462B6" w:rsidRDefault="00FA6B83" w:rsidP="000D552C">
            <w:pPr>
              <w:jc w:val="center"/>
            </w:pPr>
            <w:r w:rsidRPr="00A462B6">
              <w:t>51</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4E14D0" w14:textId="77777777" w:rsidR="00FA6B83" w:rsidRPr="00A462B6" w:rsidRDefault="00FA6B83" w:rsidP="000D552C">
            <w:pPr>
              <w:jc w:val="center"/>
            </w:pPr>
            <w:r w:rsidRPr="00A462B6">
              <w:t>55</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8143B5" w14:textId="77777777" w:rsidR="00FA6B83" w:rsidRPr="00A462B6" w:rsidRDefault="00FA6B83" w:rsidP="000D552C">
            <w:pPr>
              <w:jc w:val="center"/>
              <w:rPr>
                <w:sz w:val="16"/>
                <w:szCs w:val="16"/>
              </w:rPr>
            </w:pPr>
            <w:r w:rsidRPr="00A462B6">
              <w:rPr>
                <w:sz w:val="16"/>
                <w:szCs w:val="16"/>
              </w:rPr>
              <w:t>Numeric</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0F4FEB" w14:textId="77777777" w:rsidR="00FA6B83" w:rsidRPr="00A462B6" w:rsidRDefault="00FA6B83" w:rsidP="000D552C">
            <w:pPr>
              <w:jc w:val="center"/>
            </w:pPr>
            <w:r w:rsidRPr="00A462B6">
              <w:t>5</w:t>
            </w:r>
          </w:p>
        </w:tc>
        <w:tc>
          <w:tcPr>
            <w:tcW w:w="12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79CA0D" w14:textId="77777777" w:rsidR="00FA6B83" w:rsidRPr="00A462B6" w:rsidRDefault="00FA6B83" w:rsidP="000D552C">
            <w:pPr>
              <w:jc w:val="center"/>
              <w:rPr>
                <w:sz w:val="18"/>
                <w:szCs w:val="18"/>
              </w:rPr>
            </w:pPr>
            <w:r w:rsidRPr="00A462B6">
              <w:rPr>
                <w:sz w:val="18"/>
                <w:szCs w:val="18"/>
              </w:rPr>
              <w:t>9(2)v9(3)</w:t>
            </w:r>
          </w:p>
        </w:tc>
      </w:tr>
      <w:tr w:rsidR="00FA6B83" w:rsidRPr="00A462B6" w14:paraId="07DD8021" w14:textId="77777777" w:rsidTr="000D552C">
        <w:trPr>
          <w:jc w:val="center"/>
        </w:trPr>
        <w:tc>
          <w:tcPr>
            <w:tcW w:w="810" w:type="dxa"/>
            <w:tcBorders>
              <w:top w:val="single" w:sz="6" w:space="0" w:color="000000"/>
              <w:left w:val="single" w:sz="6" w:space="0" w:color="000000"/>
              <w:bottom w:val="single" w:sz="6" w:space="0" w:color="000000"/>
              <w:right w:val="single" w:sz="6" w:space="0" w:color="000000"/>
            </w:tcBorders>
          </w:tcPr>
          <w:p w14:paraId="4F09BCBE" w14:textId="77777777" w:rsidR="00FA6B83" w:rsidRPr="00A462B6" w:rsidRDefault="00FA6B83" w:rsidP="000D552C">
            <w:pPr>
              <w:jc w:val="center"/>
              <w:rPr>
                <w:color w:val="000000"/>
              </w:rPr>
            </w:pPr>
            <w:r w:rsidRPr="00A462B6">
              <w:rPr>
                <w:color w:val="000000"/>
              </w:rPr>
              <w:t>15</w:t>
            </w:r>
          </w:p>
        </w:tc>
        <w:tc>
          <w:tcPr>
            <w:tcW w:w="4050" w:type="dxa"/>
            <w:tcBorders>
              <w:top w:val="single" w:sz="6" w:space="0" w:color="000000"/>
              <w:left w:val="nil"/>
              <w:bottom w:val="single" w:sz="6" w:space="0" w:color="000000"/>
              <w:right w:val="single" w:sz="6" w:space="0" w:color="000000"/>
            </w:tcBorders>
            <w:shd w:val="clear" w:color="auto" w:fill="auto"/>
          </w:tcPr>
          <w:p w14:paraId="439AB079" w14:textId="77777777" w:rsidR="00FA6B83" w:rsidRPr="00A462B6" w:rsidRDefault="00FA6B83" w:rsidP="000D552C">
            <w:pPr>
              <w:rPr>
                <w:color w:val="000000"/>
              </w:rPr>
            </w:pPr>
            <w:r w:rsidRPr="00A462B6">
              <w:rPr>
                <w:color w:val="000000"/>
              </w:rPr>
              <w:t xml:space="preserve">Maximum Security Rate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70D791" w14:textId="77777777" w:rsidR="00FA6B83" w:rsidRPr="00A462B6" w:rsidRDefault="00FA6B83" w:rsidP="000D552C">
            <w:pPr>
              <w:jc w:val="center"/>
            </w:pPr>
            <w:r w:rsidRPr="00A462B6">
              <w:t>56</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0AA5B4" w14:textId="77777777" w:rsidR="00FA6B83" w:rsidRPr="00A462B6" w:rsidRDefault="00FA6B83" w:rsidP="000D552C">
            <w:pPr>
              <w:jc w:val="center"/>
            </w:pPr>
            <w:r w:rsidRPr="00A462B6">
              <w:t>60</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839D91" w14:textId="77777777" w:rsidR="00FA6B83" w:rsidRPr="00A462B6" w:rsidRDefault="00FA6B83" w:rsidP="000D552C">
            <w:pPr>
              <w:jc w:val="center"/>
              <w:rPr>
                <w:sz w:val="16"/>
                <w:szCs w:val="16"/>
              </w:rPr>
            </w:pPr>
            <w:r w:rsidRPr="00A462B6">
              <w:rPr>
                <w:sz w:val="16"/>
                <w:szCs w:val="16"/>
              </w:rPr>
              <w:t>Numeric</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409FD7" w14:textId="77777777" w:rsidR="00FA6B83" w:rsidRPr="00A462B6" w:rsidRDefault="00FA6B83" w:rsidP="000D552C">
            <w:pPr>
              <w:jc w:val="center"/>
            </w:pPr>
            <w:r w:rsidRPr="00A462B6">
              <w:t>5</w:t>
            </w:r>
          </w:p>
        </w:tc>
        <w:tc>
          <w:tcPr>
            <w:tcW w:w="12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40BE9F" w14:textId="77777777" w:rsidR="00FA6B83" w:rsidRPr="00A462B6" w:rsidRDefault="00FA6B83" w:rsidP="000D552C">
            <w:pPr>
              <w:jc w:val="center"/>
              <w:rPr>
                <w:sz w:val="18"/>
                <w:szCs w:val="18"/>
              </w:rPr>
            </w:pPr>
            <w:r w:rsidRPr="00A462B6">
              <w:rPr>
                <w:sz w:val="18"/>
                <w:szCs w:val="18"/>
              </w:rPr>
              <w:t>9(2)v9(3)</w:t>
            </w:r>
          </w:p>
        </w:tc>
      </w:tr>
      <w:tr w:rsidR="00FA6B83" w:rsidRPr="00A462B6" w14:paraId="253FF92B" w14:textId="77777777" w:rsidTr="000D552C">
        <w:trPr>
          <w:jc w:val="center"/>
        </w:trPr>
        <w:tc>
          <w:tcPr>
            <w:tcW w:w="810" w:type="dxa"/>
            <w:tcBorders>
              <w:top w:val="single" w:sz="6" w:space="0" w:color="000000"/>
              <w:left w:val="single" w:sz="6" w:space="0" w:color="000000"/>
              <w:bottom w:val="single" w:sz="6" w:space="0" w:color="000000"/>
              <w:right w:val="single" w:sz="6" w:space="0" w:color="000000"/>
            </w:tcBorders>
          </w:tcPr>
          <w:p w14:paraId="57892577" w14:textId="77777777" w:rsidR="00FA6B83" w:rsidRPr="00A462B6" w:rsidRDefault="00FA6B83" w:rsidP="000D552C">
            <w:pPr>
              <w:jc w:val="center"/>
              <w:rPr>
                <w:color w:val="000000"/>
              </w:rPr>
            </w:pPr>
            <w:r w:rsidRPr="00A462B6">
              <w:rPr>
                <w:color w:val="000000"/>
              </w:rPr>
              <w:t>16</w:t>
            </w:r>
          </w:p>
        </w:tc>
        <w:tc>
          <w:tcPr>
            <w:tcW w:w="4050" w:type="dxa"/>
            <w:tcBorders>
              <w:top w:val="single" w:sz="6" w:space="0" w:color="000000"/>
              <w:left w:val="nil"/>
              <w:bottom w:val="single" w:sz="6" w:space="0" w:color="000000"/>
              <w:right w:val="single" w:sz="6" w:space="0" w:color="000000"/>
            </w:tcBorders>
            <w:shd w:val="clear" w:color="auto" w:fill="auto"/>
          </w:tcPr>
          <w:p w14:paraId="436F17E7" w14:textId="77777777" w:rsidR="00FA6B83" w:rsidRPr="00A462B6" w:rsidRDefault="00FA6B83" w:rsidP="000D552C">
            <w:pPr>
              <w:rPr>
                <w:color w:val="000000"/>
              </w:rPr>
            </w:pPr>
            <w:r w:rsidRPr="00A462B6">
              <w:rPr>
                <w:color w:val="000000"/>
              </w:rPr>
              <w:t xml:space="preserve">Minimum Security Rate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F4D24F" w14:textId="77777777" w:rsidR="00FA6B83" w:rsidRPr="00A462B6" w:rsidRDefault="00FA6B83" w:rsidP="000D552C">
            <w:pPr>
              <w:jc w:val="center"/>
            </w:pPr>
            <w:r w:rsidRPr="00A462B6">
              <w:t>61</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34EEED" w14:textId="77777777" w:rsidR="00FA6B83" w:rsidRPr="00A462B6" w:rsidRDefault="00FA6B83" w:rsidP="000D552C">
            <w:pPr>
              <w:jc w:val="center"/>
            </w:pPr>
            <w:r w:rsidRPr="00A462B6">
              <w:t>65</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BEC5D9" w14:textId="77777777" w:rsidR="00FA6B83" w:rsidRPr="00A462B6" w:rsidRDefault="00FA6B83" w:rsidP="000D552C">
            <w:pPr>
              <w:jc w:val="center"/>
              <w:rPr>
                <w:sz w:val="16"/>
                <w:szCs w:val="16"/>
              </w:rPr>
            </w:pPr>
            <w:r w:rsidRPr="00A462B6">
              <w:rPr>
                <w:sz w:val="16"/>
                <w:szCs w:val="16"/>
              </w:rPr>
              <w:t>Numeric</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B9082C" w14:textId="77777777" w:rsidR="00FA6B83" w:rsidRPr="00A462B6" w:rsidRDefault="00FA6B83" w:rsidP="000D552C">
            <w:pPr>
              <w:jc w:val="center"/>
            </w:pPr>
            <w:r w:rsidRPr="00A462B6">
              <w:t>5</w:t>
            </w:r>
          </w:p>
        </w:tc>
        <w:tc>
          <w:tcPr>
            <w:tcW w:w="12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7B60DD" w14:textId="77777777" w:rsidR="00FA6B83" w:rsidRPr="00A462B6" w:rsidRDefault="00FA6B83" w:rsidP="000D552C">
            <w:pPr>
              <w:jc w:val="center"/>
              <w:rPr>
                <w:sz w:val="18"/>
                <w:szCs w:val="18"/>
              </w:rPr>
            </w:pPr>
            <w:r w:rsidRPr="00A462B6">
              <w:rPr>
                <w:sz w:val="18"/>
                <w:szCs w:val="18"/>
              </w:rPr>
              <w:t>9(2)v9(3)</w:t>
            </w:r>
          </w:p>
        </w:tc>
      </w:tr>
      <w:tr w:rsidR="00FA6B83" w:rsidRPr="00A462B6" w14:paraId="34BA4D36" w14:textId="77777777" w:rsidTr="000D552C">
        <w:trPr>
          <w:jc w:val="center"/>
        </w:trPr>
        <w:tc>
          <w:tcPr>
            <w:tcW w:w="810" w:type="dxa"/>
            <w:tcBorders>
              <w:top w:val="single" w:sz="6" w:space="0" w:color="000000"/>
              <w:left w:val="single" w:sz="6" w:space="0" w:color="000000"/>
              <w:bottom w:val="single" w:sz="6" w:space="0" w:color="000000"/>
              <w:right w:val="single" w:sz="6" w:space="0" w:color="000000"/>
            </w:tcBorders>
          </w:tcPr>
          <w:p w14:paraId="2246BC44" w14:textId="77777777" w:rsidR="00FA6B83" w:rsidRPr="00A462B6" w:rsidRDefault="00FA6B83" w:rsidP="000D552C">
            <w:pPr>
              <w:jc w:val="center"/>
              <w:rPr>
                <w:color w:val="000000"/>
              </w:rPr>
            </w:pPr>
            <w:r w:rsidRPr="00A462B6">
              <w:rPr>
                <w:color w:val="000000"/>
              </w:rPr>
              <w:t>17</w:t>
            </w:r>
          </w:p>
        </w:tc>
        <w:tc>
          <w:tcPr>
            <w:tcW w:w="4050" w:type="dxa"/>
            <w:tcBorders>
              <w:top w:val="single" w:sz="6" w:space="0" w:color="000000"/>
              <w:left w:val="nil"/>
              <w:bottom w:val="single" w:sz="6" w:space="0" w:color="000000"/>
              <w:right w:val="single" w:sz="6" w:space="0" w:color="000000"/>
            </w:tcBorders>
            <w:shd w:val="clear" w:color="auto" w:fill="auto"/>
          </w:tcPr>
          <w:p w14:paraId="0EB147C9" w14:textId="77777777" w:rsidR="00FA6B83" w:rsidRPr="00A462B6" w:rsidRDefault="00FA6B83" w:rsidP="000D552C">
            <w:pPr>
              <w:rPr>
                <w:color w:val="000000"/>
              </w:rPr>
            </w:pPr>
            <w:r w:rsidRPr="00A462B6">
              <w:rPr>
                <w:color w:val="000000"/>
              </w:rPr>
              <w:t>Weighted Average Lifetime Interest Rate Ceiling</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1B9DA5" w14:textId="77777777" w:rsidR="00FA6B83" w:rsidRPr="00A462B6" w:rsidRDefault="00FA6B83" w:rsidP="000D552C">
            <w:pPr>
              <w:jc w:val="center"/>
            </w:pPr>
            <w:r w:rsidRPr="00A462B6">
              <w:t>66</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7BA28D" w14:textId="77777777" w:rsidR="00FA6B83" w:rsidRPr="00A462B6" w:rsidRDefault="00FA6B83" w:rsidP="000D552C">
            <w:pPr>
              <w:jc w:val="center"/>
            </w:pPr>
            <w:r w:rsidRPr="00A462B6">
              <w:t>70</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17CC5E" w14:textId="77777777" w:rsidR="00FA6B83" w:rsidRPr="00A462B6" w:rsidRDefault="00FA6B83" w:rsidP="000D552C">
            <w:pPr>
              <w:jc w:val="center"/>
              <w:rPr>
                <w:sz w:val="16"/>
                <w:szCs w:val="16"/>
              </w:rPr>
            </w:pPr>
            <w:r w:rsidRPr="00A462B6">
              <w:rPr>
                <w:sz w:val="16"/>
                <w:szCs w:val="16"/>
              </w:rPr>
              <w:t>Numeric</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08277C" w14:textId="77777777" w:rsidR="00FA6B83" w:rsidRPr="00A462B6" w:rsidRDefault="00FA6B83" w:rsidP="000D552C">
            <w:pPr>
              <w:jc w:val="center"/>
            </w:pPr>
            <w:r w:rsidRPr="00A462B6">
              <w:t>5</w:t>
            </w:r>
          </w:p>
        </w:tc>
        <w:tc>
          <w:tcPr>
            <w:tcW w:w="12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DFAB46" w14:textId="77777777" w:rsidR="00FA6B83" w:rsidRPr="00A462B6" w:rsidRDefault="00FA6B83" w:rsidP="000D552C">
            <w:pPr>
              <w:jc w:val="center"/>
              <w:rPr>
                <w:sz w:val="18"/>
                <w:szCs w:val="18"/>
              </w:rPr>
            </w:pPr>
            <w:r w:rsidRPr="00A462B6">
              <w:rPr>
                <w:sz w:val="18"/>
                <w:szCs w:val="18"/>
              </w:rPr>
              <w:t>9(2)v9(3)</w:t>
            </w:r>
          </w:p>
        </w:tc>
      </w:tr>
      <w:tr w:rsidR="00FA6B83" w:rsidRPr="00A462B6" w14:paraId="3D3A749C" w14:textId="77777777" w:rsidTr="000D552C">
        <w:trPr>
          <w:jc w:val="center"/>
        </w:trPr>
        <w:tc>
          <w:tcPr>
            <w:tcW w:w="810" w:type="dxa"/>
            <w:tcBorders>
              <w:top w:val="single" w:sz="6" w:space="0" w:color="000000"/>
              <w:left w:val="single" w:sz="6" w:space="0" w:color="000000"/>
              <w:bottom w:val="single" w:sz="6" w:space="0" w:color="000000"/>
              <w:right w:val="single" w:sz="6" w:space="0" w:color="000000"/>
            </w:tcBorders>
          </w:tcPr>
          <w:p w14:paraId="6A30CD9B" w14:textId="77777777" w:rsidR="00FA6B83" w:rsidRPr="00A462B6" w:rsidRDefault="00FA6B83" w:rsidP="000D552C">
            <w:pPr>
              <w:jc w:val="center"/>
              <w:rPr>
                <w:color w:val="000000"/>
              </w:rPr>
            </w:pPr>
            <w:r w:rsidRPr="00A462B6">
              <w:rPr>
                <w:color w:val="000000"/>
              </w:rPr>
              <w:t>18</w:t>
            </w:r>
          </w:p>
        </w:tc>
        <w:tc>
          <w:tcPr>
            <w:tcW w:w="4050" w:type="dxa"/>
            <w:tcBorders>
              <w:top w:val="single" w:sz="6" w:space="0" w:color="000000"/>
              <w:left w:val="nil"/>
              <w:bottom w:val="single" w:sz="6" w:space="0" w:color="000000"/>
              <w:right w:val="single" w:sz="6" w:space="0" w:color="000000"/>
            </w:tcBorders>
            <w:shd w:val="clear" w:color="auto" w:fill="auto"/>
          </w:tcPr>
          <w:p w14:paraId="6D4CADF7" w14:textId="77777777" w:rsidR="00FA6B83" w:rsidRPr="00A462B6" w:rsidRDefault="00FA6B83" w:rsidP="000D552C">
            <w:pPr>
              <w:rPr>
                <w:color w:val="000000"/>
              </w:rPr>
            </w:pPr>
            <w:r w:rsidRPr="00A462B6">
              <w:rPr>
                <w:color w:val="000000"/>
              </w:rPr>
              <w:t>Maximum Lifetime Interest Rate Ceiling</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BAC3D5" w14:textId="77777777" w:rsidR="00FA6B83" w:rsidRPr="00A462B6" w:rsidRDefault="00FA6B83" w:rsidP="000D552C">
            <w:pPr>
              <w:jc w:val="center"/>
            </w:pPr>
            <w:r w:rsidRPr="00A462B6">
              <w:t>71</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F799D1" w14:textId="77777777" w:rsidR="00FA6B83" w:rsidRPr="00A462B6" w:rsidRDefault="00FA6B83" w:rsidP="000D552C">
            <w:pPr>
              <w:jc w:val="center"/>
            </w:pPr>
            <w:r w:rsidRPr="00A462B6">
              <w:t>75</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D4E628" w14:textId="77777777" w:rsidR="00FA6B83" w:rsidRPr="00A462B6" w:rsidRDefault="00FA6B83" w:rsidP="000D552C">
            <w:pPr>
              <w:jc w:val="center"/>
              <w:rPr>
                <w:sz w:val="16"/>
                <w:szCs w:val="16"/>
              </w:rPr>
            </w:pPr>
            <w:r w:rsidRPr="00A462B6">
              <w:rPr>
                <w:sz w:val="16"/>
                <w:szCs w:val="16"/>
              </w:rPr>
              <w:t>Numeric</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8E5057" w14:textId="77777777" w:rsidR="00FA6B83" w:rsidRPr="00A462B6" w:rsidRDefault="00FA6B83" w:rsidP="000D552C">
            <w:pPr>
              <w:jc w:val="center"/>
            </w:pPr>
            <w:r w:rsidRPr="00A462B6">
              <w:t>5</w:t>
            </w:r>
          </w:p>
        </w:tc>
        <w:tc>
          <w:tcPr>
            <w:tcW w:w="12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AD0235" w14:textId="77777777" w:rsidR="00FA6B83" w:rsidRPr="00A462B6" w:rsidRDefault="00FA6B83" w:rsidP="000D552C">
            <w:pPr>
              <w:jc w:val="center"/>
              <w:rPr>
                <w:sz w:val="18"/>
                <w:szCs w:val="18"/>
              </w:rPr>
            </w:pPr>
            <w:r w:rsidRPr="00A462B6">
              <w:rPr>
                <w:sz w:val="18"/>
                <w:szCs w:val="18"/>
              </w:rPr>
              <w:t>9(2)v9(3)</w:t>
            </w:r>
          </w:p>
        </w:tc>
      </w:tr>
      <w:tr w:rsidR="00FA6B83" w:rsidRPr="00A462B6" w14:paraId="0DA73D00" w14:textId="77777777" w:rsidTr="000D552C">
        <w:trPr>
          <w:jc w:val="center"/>
        </w:trPr>
        <w:tc>
          <w:tcPr>
            <w:tcW w:w="810" w:type="dxa"/>
            <w:tcBorders>
              <w:top w:val="single" w:sz="6" w:space="0" w:color="000000"/>
              <w:left w:val="single" w:sz="6" w:space="0" w:color="000000"/>
              <w:bottom w:val="single" w:sz="6" w:space="0" w:color="000000"/>
              <w:right w:val="single" w:sz="6" w:space="0" w:color="000000"/>
            </w:tcBorders>
          </w:tcPr>
          <w:p w14:paraId="069857D9" w14:textId="77777777" w:rsidR="00FA6B83" w:rsidRPr="00A462B6" w:rsidRDefault="00FA6B83" w:rsidP="000D552C">
            <w:pPr>
              <w:jc w:val="center"/>
            </w:pPr>
            <w:r w:rsidRPr="00A462B6">
              <w:t>19</w:t>
            </w:r>
          </w:p>
        </w:tc>
        <w:tc>
          <w:tcPr>
            <w:tcW w:w="4050" w:type="dxa"/>
            <w:tcBorders>
              <w:top w:val="single" w:sz="6" w:space="0" w:color="000000"/>
              <w:left w:val="nil"/>
              <w:bottom w:val="single" w:sz="6" w:space="0" w:color="000000"/>
              <w:right w:val="single" w:sz="6" w:space="0" w:color="000000"/>
            </w:tcBorders>
            <w:shd w:val="clear" w:color="auto" w:fill="auto"/>
          </w:tcPr>
          <w:p w14:paraId="1D6EC4C6" w14:textId="77777777" w:rsidR="00FA6B83" w:rsidRPr="00A462B6" w:rsidRDefault="00FA6B83" w:rsidP="000D552C">
            <w:pPr>
              <w:rPr>
                <w:color w:val="000000"/>
              </w:rPr>
            </w:pPr>
            <w:r w:rsidRPr="00A462B6">
              <w:rPr>
                <w:color w:val="000000"/>
              </w:rPr>
              <w:t>Minimum Lifetime Interest Rate Ceiling</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7FA876" w14:textId="77777777" w:rsidR="00FA6B83" w:rsidRPr="00A462B6" w:rsidRDefault="00FA6B83" w:rsidP="000D552C">
            <w:pPr>
              <w:jc w:val="center"/>
            </w:pPr>
            <w:r w:rsidRPr="00A462B6">
              <w:t>76</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6E8A1C" w14:textId="77777777" w:rsidR="00FA6B83" w:rsidRPr="00A462B6" w:rsidRDefault="00FA6B83" w:rsidP="000D552C">
            <w:pPr>
              <w:jc w:val="center"/>
            </w:pPr>
            <w:r w:rsidRPr="00A462B6">
              <w:t>80</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B54CCE" w14:textId="77777777" w:rsidR="00FA6B83" w:rsidRPr="00A462B6" w:rsidRDefault="00FA6B83" w:rsidP="000D552C">
            <w:pPr>
              <w:jc w:val="center"/>
              <w:rPr>
                <w:sz w:val="16"/>
                <w:szCs w:val="16"/>
              </w:rPr>
            </w:pPr>
            <w:r w:rsidRPr="00A462B6">
              <w:rPr>
                <w:sz w:val="16"/>
                <w:szCs w:val="16"/>
              </w:rPr>
              <w:t>Numeric</w:t>
            </w:r>
          </w:p>
        </w:tc>
        <w:tc>
          <w:tcPr>
            <w:tcW w:w="900" w:type="dxa"/>
            <w:tcBorders>
              <w:top w:val="single" w:sz="6" w:space="0" w:color="000000"/>
              <w:left w:val="single" w:sz="6" w:space="0" w:color="000000"/>
              <w:bottom w:val="single" w:sz="4" w:space="0" w:color="auto"/>
              <w:right w:val="single" w:sz="6" w:space="0" w:color="000000"/>
            </w:tcBorders>
            <w:shd w:val="clear" w:color="auto" w:fill="auto"/>
            <w:vAlign w:val="center"/>
          </w:tcPr>
          <w:p w14:paraId="3250659C" w14:textId="77777777" w:rsidR="00FA6B83" w:rsidRPr="00A462B6" w:rsidRDefault="00FA6B83" w:rsidP="000D552C">
            <w:pPr>
              <w:jc w:val="center"/>
            </w:pPr>
            <w:r w:rsidRPr="00A462B6">
              <w:t>5</w:t>
            </w:r>
          </w:p>
        </w:tc>
        <w:tc>
          <w:tcPr>
            <w:tcW w:w="12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56E54B" w14:textId="77777777" w:rsidR="00FA6B83" w:rsidRPr="00A462B6" w:rsidRDefault="00FA6B83" w:rsidP="000D552C">
            <w:pPr>
              <w:jc w:val="center"/>
              <w:rPr>
                <w:sz w:val="18"/>
                <w:szCs w:val="18"/>
              </w:rPr>
            </w:pPr>
            <w:r w:rsidRPr="00A462B6">
              <w:rPr>
                <w:sz w:val="18"/>
                <w:szCs w:val="18"/>
              </w:rPr>
              <w:t>9(2)v9(3)</w:t>
            </w:r>
          </w:p>
        </w:tc>
      </w:tr>
      <w:tr w:rsidR="00FA6B83" w:rsidRPr="00A462B6" w14:paraId="4D02D02E" w14:textId="77777777" w:rsidTr="000D552C">
        <w:trPr>
          <w:jc w:val="center"/>
        </w:trPr>
        <w:tc>
          <w:tcPr>
            <w:tcW w:w="810" w:type="dxa"/>
            <w:tcBorders>
              <w:top w:val="single" w:sz="6" w:space="0" w:color="000000"/>
              <w:left w:val="single" w:sz="6" w:space="0" w:color="000000"/>
              <w:bottom w:val="single" w:sz="6" w:space="0" w:color="000000"/>
              <w:right w:val="single" w:sz="6" w:space="0" w:color="000000"/>
            </w:tcBorders>
          </w:tcPr>
          <w:p w14:paraId="63DBD8CD" w14:textId="77777777" w:rsidR="00FA6B83" w:rsidRPr="00A462B6" w:rsidRDefault="00FA6B83" w:rsidP="000D552C">
            <w:pPr>
              <w:jc w:val="center"/>
              <w:rPr>
                <w:color w:val="000000"/>
              </w:rPr>
            </w:pPr>
            <w:r w:rsidRPr="00A462B6">
              <w:rPr>
                <w:color w:val="000000"/>
              </w:rPr>
              <w:t>20</w:t>
            </w:r>
          </w:p>
        </w:tc>
        <w:tc>
          <w:tcPr>
            <w:tcW w:w="4050" w:type="dxa"/>
            <w:tcBorders>
              <w:top w:val="single" w:sz="6" w:space="0" w:color="000000"/>
              <w:left w:val="nil"/>
              <w:bottom w:val="single" w:sz="6" w:space="0" w:color="000000"/>
              <w:right w:val="single" w:sz="6" w:space="0" w:color="000000"/>
            </w:tcBorders>
            <w:shd w:val="clear" w:color="auto" w:fill="auto"/>
          </w:tcPr>
          <w:p w14:paraId="04192C55" w14:textId="77777777" w:rsidR="00FA6B83" w:rsidRPr="00A462B6" w:rsidRDefault="00FA6B83" w:rsidP="000D552C">
            <w:pPr>
              <w:rPr>
                <w:color w:val="000000"/>
              </w:rPr>
            </w:pPr>
            <w:r w:rsidRPr="00A462B6">
              <w:rPr>
                <w:color w:val="000000"/>
              </w:rPr>
              <w:t>Weighted Average Next Interest Rate Ceiling</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C67605" w14:textId="77777777" w:rsidR="00FA6B83" w:rsidRPr="00A462B6" w:rsidRDefault="00FA6B83" w:rsidP="000D552C">
            <w:pPr>
              <w:jc w:val="center"/>
            </w:pPr>
            <w:r w:rsidRPr="00A462B6">
              <w:t>81</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AA800C" w14:textId="77777777" w:rsidR="00FA6B83" w:rsidRPr="00A462B6" w:rsidRDefault="00FA6B83" w:rsidP="000D552C">
            <w:pPr>
              <w:jc w:val="center"/>
            </w:pPr>
            <w:r w:rsidRPr="00A462B6">
              <w:t>85</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FF2B39" w14:textId="77777777" w:rsidR="00FA6B83" w:rsidRPr="00A462B6" w:rsidRDefault="00FA6B83" w:rsidP="000D552C">
            <w:pPr>
              <w:jc w:val="center"/>
              <w:rPr>
                <w:sz w:val="16"/>
                <w:szCs w:val="16"/>
              </w:rPr>
            </w:pPr>
            <w:r w:rsidRPr="00A462B6">
              <w:rPr>
                <w:sz w:val="16"/>
                <w:szCs w:val="16"/>
              </w:rPr>
              <w:t>Numeric</w:t>
            </w:r>
          </w:p>
        </w:tc>
        <w:tc>
          <w:tcPr>
            <w:tcW w:w="900" w:type="dxa"/>
            <w:tcBorders>
              <w:top w:val="single" w:sz="4" w:space="0" w:color="auto"/>
              <w:left w:val="single" w:sz="6" w:space="0" w:color="000000"/>
              <w:bottom w:val="single" w:sz="6" w:space="0" w:color="000000"/>
              <w:right w:val="single" w:sz="6" w:space="0" w:color="000000"/>
            </w:tcBorders>
            <w:shd w:val="clear" w:color="auto" w:fill="auto"/>
            <w:vAlign w:val="center"/>
          </w:tcPr>
          <w:p w14:paraId="3F29DB89" w14:textId="77777777" w:rsidR="00FA6B83" w:rsidRPr="00A462B6" w:rsidRDefault="00FA6B83" w:rsidP="000D552C">
            <w:pPr>
              <w:jc w:val="center"/>
            </w:pPr>
            <w:r w:rsidRPr="00A462B6">
              <w:t>5</w:t>
            </w:r>
          </w:p>
        </w:tc>
        <w:tc>
          <w:tcPr>
            <w:tcW w:w="12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D7E897" w14:textId="77777777" w:rsidR="00FA6B83" w:rsidRPr="00A462B6" w:rsidRDefault="00FA6B83" w:rsidP="000D552C">
            <w:pPr>
              <w:jc w:val="center"/>
              <w:rPr>
                <w:sz w:val="18"/>
                <w:szCs w:val="18"/>
              </w:rPr>
            </w:pPr>
            <w:r w:rsidRPr="00A462B6">
              <w:rPr>
                <w:sz w:val="18"/>
                <w:szCs w:val="18"/>
              </w:rPr>
              <w:t>9(2)v9(3)</w:t>
            </w:r>
          </w:p>
        </w:tc>
      </w:tr>
      <w:tr w:rsidR="00FA6B83" w:rsidRPr="00A462B6" w14:paraId="58A73CF5" w14:textId="77777777" w:rsidTr="000D552C">
        <w:trPr>
          <w:jc w:val="center"/>
        </w:trPr>
        <w:tc>
          <w:tcPr>
            <w:tcW w:w="810" w:type="dxa"/>
            <w:tcBorders>
              <w:top w:val="single" w:sz="6" w:space="0" w:color="000000"/>
              <w:left w:val="single" w:sz="6" w:space="0" w:color="000000"/>
              <w:bottom w:val="single" w:sz="6" w:space="0" w:color="000000"/>
              <w:right w:val="single" w:sz="6" w:space="0" w:color="000000"/>
            </w:tcBorders>
          </w:tcPr>
          <w:p w14:paraId="7FF9610E" w14:textId="77777777" w:rsidR="00FA6B83" w:rsidRPr="00A462B6" w:rsidRDefault="00FA6B83" w:rsidP="000D552C">
            <w:pPr>
              <w:jc w:val="center"/>
              <w:rPr>
                <w:color w:val="000000"/>
              </w:rPr>
            </w:pPr>
            <w:r w:rsidRPr="00A462B6">
              <w:rPr>
                <w:color w:val="000000"/>
              </w:rPr>
              <w:t>21</w:t>
            </w:r>
          </w:p>
        </w:tc>
        <w:tc>
          <w:tcPr>
            <w:tcW w:w="4050" w:type="dxa"/>
            <w:tcBorders>
              <w:top w:val="single" w:sz="6" w:space="0" w:color="000000"/>
              <w:left w:val="nil"/>
              <w:bottom w:val="single" w:sz="6" w:space="0" w:color="000000"/>
              <w:right w:val="single" w:sz="6" w:space="0" w:color="000000"/>
            </w:tcBorders>
            <w:shd w:val="clear" w:color="auto" w:fill="auto"/>
          </w:tcPr>
          <w:p w14:paraId="1D0D48F4" w14:textId="77777777" w:rsidR="00FA6B83" w:rsidRPr="00A462B6" w:rsidRDefault="00FA6B83" w:rsidP="000D552C">
            <w:pPr>
              <w:rPr>
                <w:color w:val="000000"/>
              </w:rPr>
            </w:pPr>
            <w:r w:rsidRPr="00A462B6">
              <w:rPr>
                <w:color w:val="000000"/>
              </w:rPr>
              <w:t>Maximum Next Interest Rate Ceiling</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B47DA7" w14:textId="77777777" w:rsidR="00FA6B83" w:rsidRPr="00A462B6" w:rsidRDefault="00FA6B83" w:rsidP="000D552C">
            <w:pPr>
              <w:jc w:val="center"/>
            </w:pPr>
            <w:r w:rsidRPr="00A462B6">
              <w:t>86</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452E4F" w14:textId="77777777" w:rsidR="00FA6B83" w:rsidRPr="00A462B6" w:rsidRDefault="00FA6B83" w:rsidP="000D552C">
            <w:pPr>
              <w:jc w:val="center"/>
            </w:pPr>
            <w:r w:rsidRPr="00A462B6">
              <w:t>90</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0E60D9" w14:textId="77777777" w:rsidR="00FA6B83" w:rsidRPr="00A462B6" w:rsidRDefault="00FA6B83" w:rsidP="000D552C">
            <w:pPr>
              <w:jc w:val="center"/>
              <w:rPr>
                <w:sz w:val="16"/>
                <w:szCs w:val="16"/>
              </w:rPr>
            </w:pPr>
            <w:r w:rsidRPr="00A462B6">
              <w:rPr>
                <w:sz w:val="16"/>
                <w:szCs w:val="16"/>
              </w:rPr>
              <w:t>Numeric</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A617A1" w14:textId="77777777" w:rsidR="00FA6B83" w:rsidRPr="00A462B6" w:rsidRDefault="00FA6B83" w:rsidP="000D552C">
            <w:pPr>
              <w:jc w:val="center"/>
            </w:pPr>
            <w:r w:rsidRPr="00A462B6">
              <w:t>5</w:t>
            </w:r>
          </w:p>
        </w:tc>
        <w:tc>
          <w:tcPr>
            <w:tcW w:w="12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E58189" w14:textId="77777777" w:rsidR="00FA6B83" w:rsidRPr="00A462B6" w:rsidRDefault="00FA6B83" w:rsidP="000D552C">
            <w:pPr>
              <w:jc w:val="center"/>
              <w:rPr>
                <w:sz w:val="18"/>
                <w:szCs w:val="18"/>
              </w:rPr>
            </w:pPr>
            <w:r w:rsidRPr="00A462B6">
              <w:rPr>
                <w:sz w:val="18"/>
                <w:szCs w:val="18"/>
              </w:rPr>
              <w:t>9(2)v9(3)</w:t>
            </w:r>
          </w:p>
        </w:tc>
      </w:tr>
      <w:tr w:rsidR="00FA6B83" w:rsidRPr="00A462B6" w14:paraId="5C4D0521" w14:textId="77777777" w:rsidTr="000D552C">
        <w:trPr>
          <w:jc w:val="center"/>
        </w:trPr>
        <w:tc>
          <w:tcPr>
            <w:tcW w:w="810" w:type="dxa"/>
            <w:tcBorders>
              <w:top w:val="single" w:sz="6" w:space="0" w:color="000000"/>
              <w:left w:val="single" w:sz="6" w:space="0" w:color="000000"/>
              <w:bottom w:val="single" w:sz="6" w:space="0" w:color="000000"/>
              <w:right w:val="single" w:sz="6" w:space="0" w:color="000000"/>
            </w:tcBorders>
          </w:tcPr>
          <w:p w14:paraId="22DA7B31" w14:textId="77777777" w:rsidR="00FA6B83" w:rsidRPr="00A462B6" w:rsidRDefault="00FA6B83" w:rsidP="000D552C">
            <w:pPr>
              <w:jc w:val="center"/>
              <w:rPr>
                <w:color w:val="000000"/>
              </w:rPr>
            </w:pPr>
            <w:r w:rsidRPr="00A462B6">
              <w:rPr>
                <w:color w:val="000000"/>
              </w:rPr>
              <w:t>22</w:t>
            </w:r>
          </w:p>
        </w:tc>
        <w:tc>
          <w:tcPr>
            <w:tcW w:w="4050" w:type="dxa"/>
            <w:tcBorders>
              <w:top w:val="single" w:sz="6" w:space="0" w:color="000000"/>
              <w:left w:val="nil"/>
              <w:bottom w:val="single" w:sz="6" w:space="0" w:color="000000"/>
              <w:right w:val="single" w:sz="6" w:space="0" w:color="000000"/>
            </w:tcBorders>
            <w:shd w:val="clear" w:color="auto" w:fill="auto"/>
          </w:tcPr>
          <w:p w14:paraId="32B4C7C4" w14:textId="77777777" w:rsidR="00FA6B83" w:rsidRPr="00A462B6" w:rsidRDefault="00FA6B83" w:rsidP="000D552C">
            <w:pPr>
              <w:rPr>
                <w:color w:val="000000"/>
              </w:rPr>
            </w:pPr>
            <w:r w:rsidRPr="00A462B6">
              <w:rPr>
                <w:color w:val="000000"/>
              </w:rPr>
              <w:t>Minimum Next Interest Rate Ceiling</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60702F" w14:textId="77777777" w:rsidR="00FA6B83" w:rsidRPr="00A462B6" w:rsidRDefault="00FA6B83" w:rsidP="000D552C">
            <w:pPr>
              <w:jc w:val="center"/>
            </w:pPr>
            <w:r w:rsidRPr="00A462B6">
              <w:t>91</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BCADF0" w14:textId="77777777" w:rsidR="00FA6B83" w:rsidRPr="00A462B6" w:rsidRDefault="00FA6B83" w:rsidP="000D552C">
            <w:pPr>
              <w:jc w:val="center"/>
            </w:pPr>
            <w:r w:rsidRPr="00A462B6">
              <w:t>95</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69BB7C" w14:textId="77777777" w:rsidR="00FA6B83" w:rsidRPr="00A462B6" w:rsidRDefault="00FA6B83" w:rsidP="000D552C">
            <w:pPr>
              <w:jc w:val="center"/>
              <w:rPr>
                <w:sz w:val="16"/>
                <w:szCs w:val="16"/>
              </w:rPr>
            </w:pPr>
            <w:r w:rsidRPr="00A462B6">
              <w:rPr>
                <w:sz w:val="16"/>
                <w:szCs w:val="16"/>
              </w:rPr>
              <w:t>Numeric</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4A6214" w14:textId="77777777" w:rsidR="00FA6B83" w:rsidRPr="00A462B6" w:rsidRDefault="00FA6B83" w:rsidP="000D552C">
            <w:pPr>
              <w:jc w:val="center"/>
            </w:pPr>
            <w:r w:rsidRPr="00A462B6">
              <w:t>5</w:t>
            </w:r>
          </w:p>
        </w:tc>
        <w:tc>
          <w:tcPr>
            <w:tcW w:w="12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A197E6" w14:textId="77777777" w:rsidR="00FA6B83" w:rsidRPr="00A462B6" w:rsidRDefault="00FA6B83" w:rsidP="000D552C">
            <w:pPr>
              <w:jc w:val="center"/>
              <w:rPr>
                <w:sz w:val="18"/>
                <w:szCs w:val="18"/>
              </w:rPr>
            </w:pPr>
            <w:r w:rsidRPr="00A462B6">
              <w:rPr>
                <w:sz w:val="18"/>
                <w:szCs w:val="18"/>
              </w:rPr>
              <w:t>9(2)v9(3)</w:t>
            </w:r>
          </w:p>
        </w:tc>
      </w:tr>
      <w:tr w:rsidR="00FA6B83" w:rsidRPr="00A462B6" w14:paraId="0338081B" w14:textId="77777777" w:rsidTr="000D552C">
        <w:trPr>
          <w:jc w:val="center"/>
        </w:trPr>
        <w:tc>
          <w:tcPr>
            <w:tcW w:w="810" w:type="dxa"/>
            <w:tcBorders>
              <w:top w:val="single" w:sz="6" w:space="0" w:color="000000"/>
              <w:left w:val="single" w:sz="6" w:space="0" w:color="000000"/>
              <w:bottom w:val="single" w:sz="6" w:space="0" w:color="000000"/>
              <w:right w:val="single" w:sz="6" w:space="0" w:color="000000"/>
            </w:tcBorders>
          </w:tcPr>
          <w:p w14:paraId="11CAB422" w14:textId="77777777" w:rsidR="00FA6B83" w:rsidRPr="00A462B6" w:rsidRDefault="00FA6B83" w:rsidP="000D552C">
            <w:pPr>
              <w:jc w:val="center"/>
              <w:rPr>
                <w:color w:val="000000"/>
              </w:rPr>
            </w:pPr>
            <w:r w:rsidRPr="00A462B6">
              <w:rPr>
                <w:color w:val="000000"/>
              </w:rPr>
              <w:t>23</w:t>
            </w:r>
          </w:p>
        </w:tc>
        <w:tc>
          <w:tcPr>
            <w:tcW w:w="4050" w:type="dxa"/>
            <w:tcBorders>
              <w:top w:val="single" w:sz="6" w:space="0" w:color="000000"/>
              <w:left w:val="nil"/>
              <w:bottom w:val="single" w:sz="6" w:space="0" w:color="000000"/>
              <w:right w:val="single" w:sz="6" w:space="0" w:color="000000"/>
            </w:tcBorders>
            <w:shd w:val="clear" w:color="auto" w:fill="auto"/>
          </w:tcPr>
          <w:p w14:paraId="286D3A78" w14:textId="77777777" w:rsidR="00FA6B83" w:rsidRPr="00A462B6" w:rsidRDefault="00FA6B83" w:rsidP="000D552C">
            <w:pPr>
              <w:rPr>
                <w:color w:val="000000"/>
              </w:rPr>
            </w:pPr>
            <w:r w:rsidRPr="00A462B6">
              <w:rPr>
                <w:color w:val="000000"/>
              </w:rPr>
              <w:t xml:space="preserve">Weighted Average Lifetime Interest Rate Floor </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68D754" w14:textId="77777777" w:rsidR="00FA6B83" w:rsidRPr="00A462B6" w:rsidRDefault="00FA6B83" w:rsidP="000D552C">
            <w:pPr>
              <w:jc w:val="center"/>
            </w:pPr>
            <w:r w:rsidRPr="00A462B6">
              <w:t>96</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195ACD" w14:textId="77777777" w:rsidR="00FA6B83" w:rsidRPr="00A462B6" w:rsidRDefault="00FA6B83" w:rsidP="000D552C">
            <w:pPr>
              <w:jc w:val="center"/>
            </w:pPr>
            <w:r w:rsidRPr="00A462B6">
              <w:t>100</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BD478A" w14:textId="77777777" w:rsidR="00FA6B83" w:rsidRPr="00A462B6" w:rsidRDefault="00FA6B83" w:rsidP="000D552C">
            <w:pPr>
              <w:jc w:val="center"/>
              <w:rPr>
                <w:sz w:val="16"/>
                <w:szCs w:val="16"/>
              </w:rPr>
            </w:pPr>
            <w:r w:rsidRPr="00A462B6">
              <w:rPr>
                <w:sz w:val="16"/>
                <w:szCs w:val="16"/>
              </w:rPr>
              <w:t>Numeric</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6E28AE" w14:textId="77777777" w:rsidR="00FA6B83" w:rsidRPr="00A462B6" w:rsidRDefault="00FA6B83" w:rsidP="000D552C">
            <w:pPr>
              <w:jc w:val="center"/>
            </w:pPr>
            <w:r w:rsidRPr="00A462B6">
              <w:t>5</w:t>
            </w:r>
          </w:p>
        </w:tc>
        <w:tc>
          <w:tcPr>
            <w:tcW w:w="12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1B4521" w14:textId="77777777" w:rsidR="00FA6B83" w:rsidRPr="00A462B6" w:rsidRDefault="00FA6B83" w:rsidP="000D552C">
            <w:pPr>
              <w:jc w:val="center"/>
              <w:rPr>
                <w:sz w:val="18"/>
                <w:szCs w:val="18"/>
              </w:rPr>
            </w:pPr>
            <w:r w:rsidRPr="00A462B6">
              <w:rPr>
                <w:sz w:val="18"/>
                <w:szCs w:val="18"/>
              </w:rPr>
              <w:t>9(2)v9(3)</w:t>
            </w:r>
          </w:p>
        </w:tc>
      </w:tr>
      <w:tr w:rsidR="00FA6B83" w:rsidRPr="00A462B6" w14:paraId="124C55FA" w14:textId="77777777" w:rsidTr="000D552C">
        <w:trPr>
          <w:jc w:val="center"/>
        </w:trPr>
        <w:tc>
          <w:tcPr>
            <w:tcW w:w="810" w:type="dxa"/>
            <w:tcBorders>
              <w:top w:val="single" w:sz="6" w:space="0" w:color="000000"/>
              <w:left w:val="single" w:sz="6" w:space="0" w:color="000000"/>
              <w:bottom w:val="single" w:sz="6" w:space="0" w:color="000000"/>
              <w:right w:val="single" w:sz="6" w:space="0" w:color="000000"/>
            </w:tcBorders>
          </w:tcPr>
          <w:p w14:paraId="179B9382" w14:textId="77777777" w:rsidR="00FA6B83" w:rsidRPr="00A462B6" w:rsidRDefault="00FA6B83" w:rsidP="000D552C">
            <w:pPr>
              <w:jc w:val="center"/>
              <w:rPr>
                <w:color w:val="000000"/>
              </w:rPr>
            </w:pPr>
            <w:r w:rsidRPr="00A462B6">
              <w:rPr>
                <w:color w:val="000000"/>
              </w:rPr>
              <w:t>24</w:t>
            </w:r>
          </w:p>
        </w:tc>
        <w:tc>
          <w:tcPr>
            <w:tcW w:w="4050" w:type="dxa"/>
            <w:tcBorders>
              <w:top w:val="single" w:sz="6" w:space="0" w:color="000000"/>
              <w:left w:val="nil"/>
              <w:bottom w:val="single" w:sz="6" w:space="0" w:color="000000"/>
              <w:right w:val="single" w:sz="6" w:space="0" w:color="000000"/>
            </w:tcBorders>
            <w:shd w:val="clear" w:color="auto" w:fill="auto"/>
          </w:tcPr>
          <w:p w14:paraId="46768F56" w14:textId="77777777" w:rsidR="00FA6B83" w:rsidRPr="00A462B6" w:rsidRDefault="00FA6B83" w:rsidP="000D552C">
            <w:pPr>
              <w:rPr>
                <w:color w:val="000000"/>
              </w:rPr>
            </w:pPr>
            <w:r w:rsidRPr="00A462B6">
              <w:rPr>
                <w:color w:val="000000"/>
              </w:rPr>
              <w:t>Maximum Interest Rate Floor</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65AE0F" w14:textId="77777777" w:rsidR="00FA6B83" w:rsidRPr="00A462B6" w:rsidRDefault="00FA6B83" w:rsidP="000D552C">
            <w:pPr>
              <w:jc w:val="center"/>
            </w:pPr>
            <w:r w:rsidRPr="00A462B6">
              <w:t>101</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D34ACB" w14:textId="77777777" w:rsidR="00FA6B83" w:rsidRPr="00A462B6" w:rsidRDefault="00FA6B83" w:rsidP="000D552C">
            <w:pPr>
              <w:jc w:val="center"/>
            </w:pPr>
            <w:r w:rsidRPr="00A462B6">
              <w:t>105</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E92350" w14:textId="77777777" w:rsidR="00FA6B83" w:rsidRPr="00A462B6" w:rsidRDefault="00FA6B83" w:rsidP="000D552C">
            <w:pPr>
              <w:jc w:val="center"/>
              <w:rPr>
                <w:sz w:val="16"/>
                <w:szCs w:val="16"/>
              </w:rPr>
            </w:pPr>
            <w:r w:rsidRPr="00A462B6">
              <w:rPr>
                <w:sz w:val="16"/>
                <w:szCs w:val="16"/>
              </w:rPr>
              <w:t>Numeric</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FC9E8A" w14:textId="77777777" w:rsidR="00FA6B83" w:rsidRPr="00A462B6" w:rsidRDefault="00FA6B83" w:rsidP="000D552C">
            <w:pPr>
              <w:jc w:val="center"/>
            </w:pPr>
            <w:r w:rsidRPr="00A462B6">
              <w:t>5</w:t>
            </w:r>
          </w:p>
        </w:tc>
        <w:tc>
          <w:tcPr>
            <w:tcW w:w="12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5ACBE2" w14:textId="77777777" w:rsidR="00FA6B83" w:rsidRPr="00A462B6" w:rsidRDefault="00FA6B83" w:rsidP="000D552C">
            <w:pPr>
              <w:jc w:val="center"/>
              <w:rPr>
                <w:sz w:val="18"/>
                <w:szCs w:val="18"/>
              </w:rPr>
            </w:pPr>
            <w:r w:rsidRPr="00A462B6">
              <w:rPr>
                <w:sz w:val="18"/>
                <w:szCs w:val="18"/>
              </w:rPr>
              <w:t>9(2)v9(3)</w:t>
            </w:r>
          </w:p>
        </w:tc>
      </w:tr>
      <w:tr w:rsidR="00FA6B83" w:rsidRPr="00A462B6" w14:paraId="1D9AF2F3" w14:textId="77777777" w:rsidTr="000D552C">
        <w:trPr>
          <w:jc w:val="center"/>
        </w:trPr>
        <w:tc>
          <w:tcPr>
            <w:tcW w:w="810" w:type="dxa"/>
            <w:tcBorders>
              <w:top w:val="single" w:sz="6" w:space="0" w:color="000000"/>
              <w:left w:val="single" w:sz="6" w:space="0" w:color="000000"/>
              <w:bottom w:val="single" w:sz="6" w:space="0" w:color="000000"/>
              <w:right w:val="single" w:sz="6" w:space="0" w:color="000000"/>
            </w:tcBorders>
          </w:tcPr>
          <w:p w14:paraId="158B0621" w14:textId="77777777" w:rsidR="00FA6B83" w:rsidRPr="00A462B6" w:rsidRDefault="00FA6B83" w:rsidP="000D552C">
            <w:pPr>
              <w:jc w:val="center"/>
              <w:rPr>
                <w:color w:val="000000"/>
              </w:rPr>
            </w:pPr>
            <w:r w:rsidRPr="00A462B6">
              <w:rPr>
                <w:color w:val="000000"/>
              </w:rPr>
              <w:t>25</w:t>
            </w:r>
          </w:p>
        </w:tc>
        <w:tc>
          <w:tcPr>
            <w:tcW w:w="4050" w:type="dxa"/>
            <w:tcBorders>
              <w:top w:val="single" w:sz="6" w:space="0" w:color="000000"/>
              <w:left w:val="nil"/>
              <w:bottom w:val="single" w:sz="6" w:space="0" w:color="000000"/>
              <w:right w:val="single" w:sz="6" w:space="0" w:color="000000"/>
            </w:tcBorders>
            <w:shd w:val="clear" w:color="auto" w:fill="auto"/>
          </w:tcPr>
          <w:p w14:paraId="1176DD35" w14:textId="77777777" w:rsidR="00FA6B83" w:rsidRPr="00A462B6" w:rsidRDefault="00FA6B83" w:rsidP="000D552C">
            <w:pPr>
              <w:rPr>
                <w:color w:val="000000"/>
              </w:rPr>
            </w:pPr>
            <w:r w:rsidRPr="00A462B6">
              <w:rPr>
                <w:color w:val="000000"/>
              </w:rPr>
              <w:t>Minimum Interest Rate Floor</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10FD18" w14:textId="77777777" w:rsidR="00FA6B83" w:rsidRPr="00A462B6" w:rsidRDefault="00FA6B83" w:rsidP="000D552C">
            <w:pPr>
              <w:jc w:val="center"/>
            </w:pPr>
            <w:r w:rsidRPr="00A462B6">
              <w:t>106</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CA3618" w14:textId="77777777" w:rsidR="00FA6B83" w:rsidRPr="00A462B6" w:rsidRDefault="00FA6B83" w:rsidP="000D552C">
            <w:pPr>
              <w:jc w:val="center"/>
            </w:pPr>
            <w:r w:rsidRPr="00A462B6">
              <w:t>110</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8A0F4A" w14:textId="77777777" w:rsidR="00FA6B83" w:rsidRPr="00A462B6" w:rsidRDefault="00FA6B83" w:rsidP="000D552C">
            <w:pPr>
              <w:jc w:val="center"/>
              <w:rPr>
                <w:sz w:val="16"/>
                <w:szCs w:val="16"/>
              </w:rPr>
            </w:pPr>
            <w:r w:rsidRPr="00A462B6">
              <w:rPr>
                <w:sz w:val="16"/>
                <w:szCs w:val="16"/>
              </w:rPr>
              <w:t>Numeric</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7931D1" w14:textId="77777777" w:rsidR="00FA6B83" w:rsidRPr="00A462B6" w:rsidRDefault="00FA6B83" w:rsidP="000D552C">
            <w:pPr>
              <w:jc w:val="center"/>
            </w:pPr>
            <w:r w:rsidRPr="00A462B6">
              <w:t>5</w:t>
            </w:r>
          </w:p>
        </w:tc>
        <w:tc>
          <w:tcPr>
            <w:tcW w:w="12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791804" w14:textId="77777777" w:rsidR="00FA6B83" w:rsidRPr="00A462B6" w:rsidRDefault="00FA6B83" w:rsidP="000D552C">
            <w:pPr>
              <w:jc w:val="center"/>
              <w:rPr>
                <w:sz w:val="18"/>
                <w:szCs w:val="18"/>
              </w:rPr>
            </w:pPr>
            <w:r w:rsidRPr="00A462B6">
              <w:rPr>
                <w:sz w:val="18"/>
                <w:szCs w:val="18"/>
              </w:rPr>
              <w:t>9(2)v9(3)</w:t>
            </w:r>
          </w:p>
        </w:tc>
      </w:tr>
      <w:tr w:rsidR="00FA6B83" w:rsidRPr="00A462B6" w14:paraId="580C4B70" w14:textId="77777777" w:rsidTr="000D552C">
        <w:trPr>
          <w:jc w:val="center"/>
        </w:trPr>
        <w:tc>
          <w:tcPr>
            <w:tcW w:w="810" w:type="dxa"/>
            <w:tcBorders>
              <w:top w:val="single" w:sz="6" w:space="0" w:color="000000"/>
              <w:left w:val="single" w:sz="6" w:space="0" w:color="000000"/>
              <w:bottom w:val="single" w:sz="6" w:space="0" w:color="000000"/>
              <w:right w:val="single" w:sz="6" w:space="0" w:color="000000"/>
            </w:tcBorders>
          </w:tcPr>
          <w:p w14:paraId="5C670F2C" w14:textId="77777777" w:rsidR="00FA6B83" w:rsidRPr="00A462B6" w:rsidRDefault="00FA6B83" w:rsidP="000D552C">
            <w:pPr>
              <w:jc w:val="center"/>
              <w:rPr>
                <w:color w:val="000000"/>
              </w:rPr>
            </w:pPr>
            <w:r w:rsidRPr="00A462B6">
              <w:rPr>
                <w:color w:val="000000"/>
              </w:rPr>
              <w:t>26</w:t>
            </w:r>
          </w:p>
        </w:tc>
        <w:tc>
          <w:tcPr>
            <w:tcW w:w="4050" w:type="dxa"/>
            <w:tcBorders>
              <w:top w:val="single" w:sz="6" w:space="0" w:color="000000"/>
              <w:left w:val="nil"/>
              <w:bottom w:val="single" w:sz="6" w:space="0" w:color="000000"/>
              <w:right w:val="single" w:sz="6" w:space="0" w:color="000000"/>
            </w:tcBorders>
            <w:shd w:val="clear" w:color="auto" w:fill="auto"/>
          </w:tcPr>
          <w:p w14:paraId="78BDE77B" w14:textId="77777777" w:rsidR="00FA6B83" w:rsidRPr="001B6811" w:rsidRDefault="00FA6B83" w:rsidP="000D552C">
            <w:pPr>
              <w:rPr>
                <w:color w:val="000000"/>
              </w:rPr>
            </w:pPr>
            <w:r w:rsidRPr="001B6811">
              <w:rPr>
                <w:color w:val="000000"/>
              </w:rPr>
              <w:t>Min Adjustment Date (</w:t>
            </w:r>
            <w:bookmarkStart w:id="1" w:name="_Hlk490677293"/>
            <w:r w:rsidRPr="001B6811">
              <w:rPr>
                <w:color w:val="000000"/>
              </w:rPr>
              <w:t>Collateral</w:t>
            </w:r>
            <w:bookmarkEnd w:id="1"/>
            <w:r w:rsidRPr="001B6811">
              <w:rPr>
                <w:color w:val="000000"/>
              </w:rPr>
              <w:t>)</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664FC6" w14:textId="77777777" w:rsidR="00FA6B83" w:rsidRPr="00A462B6" w:rsidRDefault="00FA6B83" w:rsidP="000D552C">
            <w:pPr>
              <w:jc w:val="center"/>
            </w:pPr>
            <w:r w:rsidRPr="00A462B6">
              <w:t>111</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0F1C98" w14:textId="77777777" w:rsidR="00FA6B83" w:rsidRPr="00A462B6" w:rsidRDefault="00FA6B83" w:rsidP="000D552C">
            <w:pPr>
              <w:jc w:val="center"/>
            </w:pPr>
            <w:r w:rsidRPr="00A462B6">
              <w:t>118</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C8DFDD" w14:textId="77777777" w:rsidR="00FA6B83" w:rsidRPr="00A462B6" w:rsidRDefault="00FA6B83" w:rsidP="000D552C">
            <w:pPr>
              <w:jc w:val="center"/>
              <w:rPr>
                <w:sz w:val="16"/>
                <w:szCs w:val="16"/>
              </w:rPr>
            </w:pPr>
            <w:r w:rsidRPr="00A462B6">
              <w:rPr>
                <w:sz w:val="16"/>
                <w:szCs w:val="16"/>
              </w:rPr>
              <w:t>Numeric</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4109D0" w14:textId="77777777" w:rsidR="00FA6B83" w:rsidRPr="00A462B6" w:rsidRDefault="00FA6B83" w:rsidP="000D552C">
            <w:pPr>
              <w:jc w:val="center"/>
            </w:pPr>
            <w:r w:rsidRPr="00A462B6">
              <w:t>8</w:t>
            </w:r>
          </w:p>
        </w:tc>
        <w:tc>
          <w:tcPr>
            <w:tcW w:w="12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223306" w14:textId="77777777" w:rsidR="00FA6B83" w:rsidRPr="00A462B6" w:rsidRDefault="00FA6B83" w:rsidP="000D552C">
            <w:pPr>
              <w:jc w:val="center"/>
              <w:rPr>
                <w:sz w:val="18"/>
                <w:szCs w:val="18"/>
              </w:rPr>
            </w:pPr>
            <w:r w:rsidRPr="00A462B6">
              <w:rPr>
                <w:sz w:val="18"/>
                <w:szCs w:val="18"/>
              </w:rPr>
              <w:t>9(8)</w:t>
            </w:r>
          </w:p>
        </w:tc>
      </w:tr>
      <w:tr w:rsidR="00FA6B83" w:rsidRPr="00A462B6" w14:paraId="12D59CB8" w14:textId="77777777" w:rsidTr="000D552C">
        <w:trPr>
          <w:trHeight w:val="408"/>
          <w:jc w:val="center"/>
        </w:trPr>
        <w:tc>
          <w:tcPr>
            <w:tcW w:w="810" w:type="dxa"/>
            <w:tcBorders>
              <w:top w:val="single" w:sz="6" w:space="0" w:color="000000"/>
              <w:left w:val="single" w:sz="6" w:space="0" w:color="000000"/>
              <w:bottom w:val="single" w:sz="6" w:space="0" w:color="000000"/>
              <w:right w:val="single" w:sz="6" w:space="0" w:color="000000"/>
            </w:tcBorders>
          </w:tcPr>
          <w:p w14:paraId="6AB6F4DB" w14:textId="77777777" w:rsidR="00FA6B83" w:rsidRPr="00A462B6" w:rsidRDefault="00FA6B83" w:rsidP="000D552C">
            <w:pPr>
              <w:jc w:val="center"/>
              <w:rPr>
                <w:color w:val="000000"/>
              </w:rPr>
            </w:pPr>
            <w:r w:rsidRPr="00A462B6">
              <w:rPr>
                <w:color w:val="000000"/>
              </w:rPr>
              <w:t>27</w:t>
            </w:r>
          </w:p>
        </w:tc>
        <w:tc>
          <w:tcPr>
            <w:tcW w:w="4050" w:type="dxa"/>
            <w:tcBorders>
              <w:top w:val="single" w:sz="6" w:space="0" w:color="000000"/>
              <w:left w:val="nil"/>
              <w:bottom w:val="single" w:sz="6" w:space="0" w:color="000000"/>
              <w:right w:val="single" w:sz="6" w:space="0" w:color="000000"/>
            </w:tcBorders>
            <w:shd w:val="clear" w:color="auto" w:fill="auto"/>
          </w:tcPr>
          <w:p w14:paraId="07DC685A" w14:textId="77777777" w:rsidR="00FA6B83" w:rsidRPr="00800C34" w:rsidRDefault="00FA6B83" w:rsidP="000D552C">
            <w:pPr>
              <w:rPr>
                <w:color w:val="000000"/>
              </w:rPr>
            </w:pPr>
            <w:r w:rsidRPr="001B6811">
              <w:rPr>
                <w:color w:val="000000"/>
              </w:rPr>
              <w:t xml:space="preserve">Weighted Average Months to Next Interest Rate </w:t>
            </w:r>
            <w:r w:rsidRPr="00800C34">
              <w:rPr>
                <w:color w:val="000000"/>
              </w:rPr>
              <w:t>Adjustment</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9C02AA" w14:textId="77777777" w:rsidR="00FA6B83" w:rsidRPr="00A462B6" w:rsidRDefault="00FA6B83" w:rsidP="000D552C">
            <w:pPr>
              <w:jc w:val="center"/>
            </w:pPr>
            <w:r w:rsidRPr="00A462B6">
              <w:t>119</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1EEF8D" w14:textId="77777777" w:rsidR="00FA6B83" w:rsidRPr="00A462B6" w:rsidRDefault="00FA6B83" w:rsidP="000D552C">
            <w:pPr>
              <w:jc w:val="center"/>
            </w:pPr>
            <w:r w:rsidRPr="00A462B6">
              <w:t>121</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D8CC1E" w14:textId="77777777" w:rsidR="00FA6B83" w:rsidRPr="00A462B6" w:rsidRDefault="00FA6B83" w:rsidP="000D552C">
            <w:pPr>
              <w:jc w:val="center"/>
              <w:rPr>
                <w:sz w:val="16"/>
                <w:szCs w:val="16"/>
              </w:rPr>
            </w:pPr>
            <w:r w:rsidRPr="00A462B6">
              <w:rPr>
                <w:sz w:val="16"/>
                <w:szCs w:val="16"/>
              </w:rPr>
              <w:t>Numeric</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1B50D8" w14:textId="77777777" w:rsidR="00FA6B83" w:rsidRPr="00A462B6" w:rsidRDefault="00FA6B83" w:rsidP="000D552C">
            <w:pPr>
              <w:jc w:val="center"/>
            </w:pPr>
            <w:r w:rsidRPr="00A462B6">
              <w:t>3</w:t>
            </w:r>
          </w:p>
        </w:tc>
        <w:tc>
          <w:tcPr>
            <w:tcW w:w="12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F96647" w14:textId="77777777" w:rsidR="00FA6B83" w:rsidRPr="00A462B6" w:rsidRDefault="00FA6B83" w:rsidP="000D552C">
            <w:pPr>
              <w:jc w:val="center"/>
              <w:rPr>
                <w:sz w:val="18"/>
                <w:szCs w:val="18"/>
              </w:rPr>
            </w:pPr>
            <w:r w:rsidRPr="00A462B6">
              <w:rPr>
                <w:sz w:val="18"/>
                <w:szCs w:val="18"/>
              </w:rPr>
              <w:t>9(3)</w:t>
            </w:r>
          </w:p>
        </w:tc>
      </w:tr>
      <w:tr w:rsidR="00FA6B83" w:rsidRPr="00F2119B" w14:paraId="1B469C23" w14:textId="77777777" w:rsidTr="000D552C">
        <w:trPr>
          <w:jc w:val="center"/>
        </w:trPr>
        <w:tc>
          <w:tcPr>
            <w:tcW w:w="810" w:type="dxa"/>
            <w:tcBorders>
              <w:top w:val="single" w:sz="6" w:space="0" w:color="000000"/>
              <w:left w:val="single" w:sz="6" w:space="0" w:color="000000"/>
              <w:bottom w:val="single" w:sz="6" w:space="0" w:color="000000"/>
              <w:right w:val="single" w:sz="6" w:space="0" w:color="000000"/>
            </w:tcBorders>
          </w:tcPr>
          <w:p w14:paraId="27E9FA1D" w14:textId="77777777" w:rsidR="00FA6B83" w:rsidRPr="00F2119B" w:rsidRDefault="00FA6B83" w:rsidP="000D552C">
            <w:pPr>
              <w:jc w:val="center"/>
            </w:pPr>
            <w:r>
              <w:t>28</w:t>
            </w:r>
          </w:p>
        </w:tc>
        <w:tc>
          <w:tcPr>
            <w:tcW w:w="4050" w:type="dxa"/>
            <w:tcBorders>
              <w:top w:val="single" w:sz="6" w:space="0" w:color="000000"/>
              <w:left w:val="nil"/>
              <w:bottom w:val="single" w:sz="6" w:space="0" w:color="000000"/>
              <w:right w:val="single" w:sz="6" w:space="0" w:color="000000"/>
            </w:tcBorders>
            <w:shd w:val="clear" w:color="auto" w:fill="auto"/>
          </w:tcPr>
          <w:p w14:paraId="562CF803" w14:textId="77777777" w:rsidR="00FA6B83" w:rsidRPr="001B6811" w:rsidRDefault="00FA6B83" w:rsidP="000D552C">
            <w:pPr>
              <w:rPr>
                <w:color w:val="000000"/>
              </w:rPr>
            </w:pPr>
            <w:r w:rsidRPr="001B6811">
              <w:rPr>
                <w:color w:val="000000"/>
              </w:rPr>
              <w:t>Weighted Average of Months to Maturity</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335DE3" w14:textId="77777777" w:rsidR="00FA6B83" w:rsidRPr="000D4FB4" w:rsidRDefault="00FA6B83" w:rsidP="000D552C">
            <w:pPr>
              <w:jc w:val="center"/>
            </w:pPr>
            <w:r>
              <w:t>122</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A59C4A" w14:textId="77777777" w:rsidR="00FA6B83" w:rsidRPr="000D4FB4" w:rsidRDefault="00FA6B83" w:rsidP="000D552C">
            <w:pPr>
              <w:jc w:val="center"/>
            </w:pPr>
            <w:r>
              <w:t>124</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69A005" w14:textId="77777777" w:rsidR="00FA6B83" w:rsidRPr="001C68A1" w:rsidRDefault="00FA6B83" w:rsidP="000D552C">
            <w:pPr>
              <w:jc w:val="center"/>
              <w:rPr>
                <w:sz w:val="16"/>
                <w:szCs w:val="16"/>
              </w:rPr>
            </w:pPr>
            <w:r w:rsidRPr="001C68A1">
              <w:rPr>
                <w:sz w:val="16"/>
                <w:szCs w:val="16"/>
              </w:rPr>
              <w:t>Numeric</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2CB131" w14:textId="77777777" w:rsidR="00FA6B83" w:rsidRPr="00DB04FD" w:rsidRDefault="00FA6B83" w:rsidP="000D552C">
            <w:pPr>
              <w:jc w:val="center"/>
            </w:pPr>
            <w:r>
              <w:t>3</w:t>
            </w:r>
          </w:p>
        </w:tc>
        <w:tc>
          <w:tcPr>
            <w:tcW w:w="12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966251" w14:textId="77777777" w:rsidR="00FA6B83" w:rsidRPr="001C68A1" w:rsidRDefault="00FA6B83" w:rsidP="000D552C">
            <w:pPr>
              <w:jc w:val="center"/>
              <w:rPr>
                <w:sz w:val="18"/>
                <w:szCs w:val="18"/>
              </w:rPr>
            </w:pPr>
            <w:r w:rsidRPr="001C68A1">
              <w:rPr>
                <w:sz w:val="18"/>
                <w:szCs w:val="18"/>
              </w:rPr>
              <w:t>9(</w:t>
            </w:r>
            <w:r>
              <w:rPr>
                <w:sz w:val="18"/>
                <w:szCs w:val="18"/>
              </w:rPr>
              <w:t>3</w:t>
            </w:r>
            <w:r w:rsidRPr="001C68A1">
              <w:rPr>
                <w:sz w:val="18"/>
                <w:szCs w:val="18"/>
              </w:rPr>
              <w:t>)</w:t>
            </w:r>
          </w:p>
        </w:tc>
      </w:tr>
      <w:tr w:rsidR="00FA6B83" w:rsidRPr="00F2119B" w14:paraId="381824DD" w14:textId="77777777" w:rsidTr="000D552C">
        <w:trPr>
          <w:jc w:val="center"/>
        </w:trPr>
        <w:tc>
          <w:tcPr>
            <w:tcW w:w="810" w:type="dxa"/>
            <w:tcBorders>
              <w:top w:val="single" w:sz="4" w:space="0" w:color="auto"/>
              <w:left w:val="single" w:sz="6" w:space="0" w:color="000000"/>
              <w:bottom w:val="single" w:sz="6" w:space="0" w:color="000000"/>
              <w:right w:val="single" w:sz="6" w:space="0" w:color="000000"/>
            </w:tcBorders>
          </w:tcPr>
          <w:p w14:paraId="7EE0B4F7" w14:textId="77777777" w:rsidR="00FA6B83" w:rsidRPr="00F2119B" w:rsidRDefault="00FA6B83" w:rsidP="000D552C">
            <w:pPr>
              <w:jc w:val="center"/>
            </w:pPr>
            <w:r>
              <w:t>29</w:t>
            </w:r>
          </w:p>
        </w:tc>
        <w:tc>
          <w:tcPr>
            <w:tcW w:w="4050" w:type="dxa"/>
            <w:tcBorders>
              <w:top w:val="single" w:sz="4" w:space="0" w:color="auto"/>
              <w:left w:val="nil"/>
              <w:bottom w:val="single" w:sz="6" w:space="0" w:color="000000"/>
              <w:right w:val="single" w:sz="6" w:space="0" w:color="000000"/>
            </w:tcBorders>
            <w:shd w:val="clear" w:color="auto" w:fill="auto"/>
          </w:tcPr>
          <w:p w14:paraId="0D8B6829" w14:textId="77777777" w:rsidR="00FA6B83" w:rsidRPr="001B6811" w:rsidRDefault="00FA6B83" w:rsidP="000D552C">
            <w:pPr>
              <w:rPr>
                <w:color w:val="000000"/>
              </w:rPr>
            </w:pPr>
            <w:r w:rsidRPr="001B6811">
              <w:rPr>
                <w:color w:val="000000"/>
              </w:rPr>
              <w:t>Maximum Maturity in Months</w:t>
            </w:r>
          </w:p>
        </w:tc>
        <w:tc>
          <w:tcPr>
            <w:tcW w:w="945" w:type="dxa"/>
            <w:tcBorders>
              <w:top w:val="single" w:sz="4" w:space="0" w:color="auto"/>
              <w:left w:val="single" w:sz="6" w:space="0" w:color="000000"/>
              <w:bottom w:val="single" w:sz="6" w:space="0" w:color="000000"/>
              <w:right w:val="single" w:sz="6" w:space="0" w:color="000000"/>
            </w:tcBorders>
            <w:shd w:val="clear" w:color="auto" w:fill="auto"/>
            <w:vAlign w:val="center"/>
          </w:tcPr>
          <w:p w14:paraId="3827AD42" w14:textId="77777777" w:rsidR="00FA6B83" w:rsidRPr="000D4FB4" w:rsidRDefault="00FA6B83" w:rsidP="000D552C">
            <w:pPr>
              <w:jc w:val="center"/>
            </w:pPr>
            <w:r>
              <w:t>125</w:t>
            </w:r>
          </w:p>
        </w:tc>
        <w:tc>
          <w:tcPr>
            <w:tcW w:w="900" w:type="dxa"/>
            <w:tcBorders>
              <w:top w:val="single" w:sz="4" w:space="0" w:color="auto"/>
              <w:left w:val="single" w:sz="6" w:space="0" w:color="000000"/>
              <w:bottom w:val="single" w:sz="6" w:space="0" w:color="000000"/>
              <w:right w:val="single" w:sz="6" w:space="0" w:color="000000"/>
            </w:tcBorders>
            <w:shd w:val="clear" w:color="auto" w:fill="auto"/>
            <w:vAlign w:val="center"/>
          </w:tcPr>
          <w:p w14:paraId="652E97F0" w14:textId="77777777" w:rsidR="00FA6B83" w:rsidRPr="000D4FB4" w:rsidRDefault="00FA6B83" w:rsidP="000D552C">
            <w:pPr>
              <w:jc w:val="center"/>
            </w:pPr>
            <w:r>
              <w:t>127</w:t>
            </w:r>
          </w:p>
        </w:tc>
        <w:tc>
          <w:tcPr>
            <w:tcW w:w="1125" w:type="dxa"/>
            <w:tcBorders>
              <w:top w:val="single" w:sz="4" w:space="0" w:color="auto"/>
              <w:left w:val="single" w:sz="6" w:space="0" w:color="000000"/>
              <w:bottom w:val="single" w:sz="6" w:space="0" w:color="000000"/>
              <w:right w:val="single" w:sz="6" w:space="0" w:color="000000"/>
            </w:tcBorders>
            <w:shd w:val="clear" w:color="auto" w:fill="auto"/>
            <w:vAlign w:val="center"/>
          </w:tcPr>
          <w:p w14:paraId="4787BFA8" w14:textId="77777777" w:rsidR="00FA6B83" w:rsidRPr="001C68A1" w:rsidRDefault="00FA6B83" w:rsidP="000D552C">
            <w:pPr>
              <w:jc w:val="center"/>
              <w:rPr>
                <w:sz w:val="16"/>
                <w:szCs w:val="16"/>
              </w:rPr>
            </w:pPr>
            <w:r w:rsidRPr="001C68A1">
              <w:rPr>
                <w:sz w:val="16"/>
                <w:szCs w:val="16"/>
              </w:rPr>
              <w:t>Numeric</w:t>
            </w:r>
          </w:p>
        </w:tc>
        <w:tc>
          <w:tcPr>
            <w:tcW w:w="900" w:type="dxa"/>
            <w:tcBorders>
              <w:top w:val="single" w:sz="4" w:space="0" w:color="auto"/>
              <w:left w:val="single" w:sz="6" w:space="0" w:color="000000"/>
              <w:bottom w:val="single" w:sz="6" w:space="0" w:color="000000"/>
              <w:right w:val="single" w:sz="6" w:space="0" w:color="000000"/>
            </w:tcBorders>
            <w:shd w:val="clear" w:color="auto" w:fill="auto"/>
            <w:vAlign w:val="center"/>
          </w:tcPr>
          <w:p w14:paraId="3DD07855" w14:textId="77777777" w:rsidR="00FA6B83" w:rsidRPr="00DB04FD" w:rsidRDefault="00FA6B83" w:rsidP="000D552C">
            <w:pPr>
              <w:jc w:val="center"/>
            </w:pPr>
            <w:r w:rsidRPr="00DB04FD">
              <w:t>3</w:t>
            </w:r>
          </w:p>
        </w:tc>
        <w:tc>
          <w:tcPr>
            <w:tcW w:w="1249" w:type="dxa"/>
            <w:tcBorders>
              <w:top w:val="single" w:sz="4" w:space="0" w:color="auto"/>
              <w:left w:val="single" w:sz="6" w:space="0" w:color="000000"/>
              <w:bottom w:val="single" w:sz="6" w:space="0" w:color="000000"/>
              <w:right w:val="single" w:sz="6" w:space="0" w:color="000000"/>
            </w:tcBorders>
            <w:shd w:val="clear" w:color="auto" w:fill="auto"/>
            <w:vAlign w:val="center"/>
          </w:tcPr>
          <w:p w14:paraId="01A528BA" w14:textId="77777777" w:rsidR="00FA6B83" w:rsidRPr="001C68A1" w:rsidRDefault="00FA6B83" w:rsidP="000D552C">
            <w:pPr>
              <w:jc w:val="center"/>
              <w:rPr>
                <w:sz w:val="18"/>
                <w:szCs w:val="18"/>
              </w:rPr>
            </w:pPr>
            <w:r w:rsidRPr="001C68A1">
              <w:rPr>
                <w:sz w:val="18"/>
                <w:szCs w:val="18"/>
              </w:rPr>
              <w:t>9(3)</w:t>
            </w:r>
          </w:p>
        </w:tc>
      </w:tr>
      <w:tr w:rsidR="00FA6B83" w:rsidRPr="00505C4B" w14:paraId="4AB209C5" w14:textId="77777777" w:rsidTr="000D552C">
        <w:trPr>
          <w:trHeight w:val="75"/>
          <w:jc w:val="center"/>
        </w:trPr>
        <w:tc>
          <w:tcPr>
            <w:tcW w:w="810" w:type="dxa"/>
            <w:tcBorders>
              <w:top w:val="single" w:sz="6" w:space="0" w:color="000000"/>
              <w:left w:val="single" w:sz="6" w:space="0" w:color="000000"/>
              <w:bottom w:val="single" w:sz="6" w:space="0" w:color="000000"/>
              <w:right w:val="single" w:sz="6" w:space="0" w:color="000000"/>
            </w:tcBorders>
          </w:tcPr>
          <w:p w14:paraId="114AFC18" w14:textId="77777777" w:rsidR="00FA6B83" w:rsidRDefault="00FA6B83" w:rsidP="000D552C">
            <w:pPr>
              <w:jc w:val="center"/>
            </w:pPr>
            <w:bookmarkStart w:id="2" w:name="_Hlk480398741"/>
            <w:r>
              <w:t>30</w:t>
            </w:r>
          </w:p>
        </w:tc>
        <w:tc>
          <w:tcPr>
            <w:tcW w:w="4050" w:type="dxa"/>
            <w:tcBorders>
              <w:top w:val="single" w:sz="6" w:space="0" w:color="000000"/>
              <w:left w:val="single" w:sz="6" w:space="0" w:color="000000"/>
              <w:bottom w:val="single" w:sz="6" w:space="0" w:color="000000"/>
              <w:right w:val="single" w:sz="6" w:space="0" w:color="000000"/>
            </w:tcBorders>
            <w:shd w:val="clear" w:color="auto" w:fill="auto"/>
          </w:tcPr>
          <w:p w14:paraId="04B5E071" w14:textId="77777777" w:rsidR="00FA6B83" w:rsidRPr="001B6811" w:rsidRDefault="00FA6B83" w:rsidP="000D552C">
            <w:pPr>
              <w:rPr>
                <w:color w:val="000000"/>
              </w:rPr>
            </w:pPr>
            <w:r w:rsidRPr="001B6811">
              <w:rPr>
                <w:color w:val="000000"/>
              </w:rPr>
              <w:t>Minimum Maturity in Months</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6FF99C" w14:textId="77777777" w:rsidR="00FA6B83" w:rsidRPr="000D4FB4" w:rsidRDefault="00FA6B83" w:rsidP="000D552C">
            <w:pPr>
              <w:jc w:val="center"/>
            </w:pPr>
            <w:r>
              <w:t>128</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C7B61A" w14:textId="77777777" w:rsidR="00FA6B83" w:rsidRPr="000D4FB4" w:rsidRDefault="00FA6B83" w:rsidP="000D552C">
            <w:pPr>
              <w:jc w:val="center"/>
            </w:pPr>
            <w:r>
              <w:t>130</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A1FAE1" w14:textId="77777777" w:rsidR="00FA6B83" w:rsidRPr="001C68A1" w:rsidRDefault="00FA6B83" w:rsidP="000D552C">
            <w:pPr>
              <w:jc w:val="center"/>
              <w:rPr>
                <w:sz w:val="16"/>
                <w:szCs w:val="16"/>
              </w:rPr>
            </w:pPr>
            <w:r w:rsidRPr="001C68A1">
              <w:rPr>
                <w:sz w:val="16"/>
                <w:szCs w:val="16"/>
              </w:rPr>
              <w:t>Numeric</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227842" w14:textId="77777777" w:rsidR="00FA6B83" w:rsidRPr="00DB04FD" w:rsidRDefault="00FA6B83" w:rsidP="000D552C">
            <w:pPr>
              <w:jc w:val="center"/>
            </w:pPr>
            <w:r w:rsidRPr="00DB04FD">
              <w:t>3</w:t>
            </w:r>
          </w:p>
        </w:tc>
        <w:tc>
          <w:tcPr>
            <w:tcW w:w="12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6C52D3" w14:textId="77777777" w:rsidR="00FA6B83" w:rsidRPr="001C68A1" w:rsidRDefault="00FA6B83" w:rsidP="000D552C">
            <w:pPr>
              <w:jc w:val="center"/>
              <w:rPr>
                <w:sz w:val="18"/>
                <w:szCs w:val="18"/>
              </w:rPr>
            </w:pPr>
            <w:r w:rsidRPr="001C68A1">
              <w:rPr>
                <w:sz w:val="18"/>
                <w:szCs w:val="18"/>
              </w:rPr>
              <w:t>9(3)</w:t>
            </w:r>
          </w:p>
        </w:tc>
      </w:tr>
      <w:bookmarkEnd w:id="2"/>
      <w:tr w:rsidR="00FA6B83" w:rsidRPr="00505C4B" w14:paraId="255B60B6" w14:textId="77777777" w:rsidTr="000D552C">
        <w:trPr>
          <w:trHeight w:val="75"/>
          <w:jc w:val="center"/>
        </w:trPr>
        <w:tc>
          <w:tcPr>
            <w:tcW w:w="810" w:type="dxa"/>
            <w:tcBorders>
              <w:top w:val="single" w:sz="6" w:space="0" w:color="000000"/>
              <w:left w:val="single" w:sz="6" w:space="0" w:color="000000"/>
              <w:bottom w:val="single" w:sz="6" w:space="0" w:color="000000"/>
              <w:right w:val="single" w:sz="6" w:space="0" w:color="000000"/>
            </w:tcBorders>
          </w:tcPr>
          <w:p w14:paraId="2B2DAF59" w14:textId="77777777" w:rsidR="00FA6B83" w:rsidRPr="00376003" w:rsidRDefault="00FA6B83" w:rsidP="000D552C">
            <w:pPr>
              <w:jc w:val="center"/>
            </w:pPr>
            <w:r>
              <w:t>31</w:t>
            </w:r>
          </w:p>
        </w:tc>
        <w:tc>
          <w:tcPr>
            <w:tcW w:w="4050" w:type="dxa"/>
            <w:tcBorders>
              <w:top w:val="single" w:sz="6" w:space="0" w:color="000000"/>
              <w:left w:val="single" w:sz="6" w:space="0" w:color="000000"/>
              <w:bottom w:val="single" w:sz="6" w:space="0" w:color="000000"/>
              <w:right w:val="single" w:sz="6" w:space="0" w:color="000000"/>
            </w:tcBorders>
            <w:shd w:val="clear" w:color="auto" w:fill="auto"/>
          </w:tcPr>
          <w:p w14:paraId="12ACA893" w14:textId="77777777" w:rsidR="00FA6B83" w:rsidRPr="001B6811" w:rsidRDefault="00FA6B83" w:rsidP="000D552C">
            <w:pPr>
              <w:rPr>
                <w:color w:val="000000"/>
              </w:rPr>
            </w:pPr>
            <w:r w:rsidRPr="001B6811">
              <w:rPr>
                <w:color w:val="000000"/>
              </w:rPr>
              <w:t>Max Adjustment Date (Collateral)</w:t>
            </w:r>
          </w:p>
        </w:tc>
        <w:tc>
          <w:tcPr>
            <w:tcW w:w="9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CBCE92" w14:textId="77777777" w:rsidR="00FA6B83" w:rsidRPr="00376003" w:rsidRDefault="00FA6B83" w:rsidP="000D552C">
            <w:pPr>
              <w:jc w:val="center"/>
            </w:pPr>
            <w:r>
              <w:t>131</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C06F3D" w14:textId="77777777" w:rsidR="00FA6B83" w:rsidRPr="00376003" w:rsidRDefault="00FA6B83" w:rsidP="000D552C">
            <w:pPr>
              <w:jc w:val="center"/>
            </w:pPr>
            <w:r>
              <w:t>138</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78337B" w14:textId="77777777" w:rsidR="00FA6B83" w:rsidRPr="00376003" w:rsidRDefault="00FA6B83" w:rsidP="000D552C">
            <w:pPr>
              <w:jc w:val="center"/>
              <w:rPr>
                <w:sz w:val="16"/>
                <w:szCs w:val="16"/>
              </w:rPr>
            </w:pPr>
            <w:r w:rsidRPr="00A462B6">
              <w:rPr>
                <w:sz w:val="16"/>
                <w:szCs w:val="16"/>
              </w:rPr>
              <w:t>Numeric</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5BB1A0" w14:textId="77777777" w:rsidR="00FA6B83" w:rsidRPr="00376003" w:rsidRDefault="00FA6B83" w:rsidP="000D552C">
            <w:pPr>
              <w:jc w:val="center"/>
            </w:pPr>
            <w:r w:rsidRPr="00A462B6">
              <w:t>8</w:t>
            </w:r>
          </w:p>
        </w:tc>
        <w:tc>
          <w:tcPr>
            <w:tcW w:w="12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BA2CF3" w14:textId="77777777" w:rsidR="00FA6B83" w:rsidRPr="00376003" w:rsidRDefault="00FA6B83" w:rsidP="000D552C">
            <w:pPr>
              <w:jc w:val="center"/>
              <w:rPr>
                <w:sz w:val="18"/>
                <w:szCs w:val="18"/>
              </w:rPr>
            </w:pPr>
            <w:r w:rsidRPr="00A462B6">
              <w:rPr>
                <w:sz w:val="18"/>
                <w:szCs w:val="18"/>
              </w:rPr>
              <w:t>9(8)</w:t>
            </w:r>
          </w:p>
        </w:tc>
      </w:tr>
      <w:tr w:rsidR="00FA6B83" w:rsidRPr="00505C4B" w14:paraId="5661B37D" w14:textId="77777777" w:rsidTr="000D552C">
        <w:trPr>
          <w:jc w:val="center"/>
        </w:trPr>
        <w:tc>
          <w:tcPr>
            <w:tcW w:w="810" w:type="dxa"/>
            <w:tcBorders>
              <w:top w:val="single" w:sz="6" w:space="0" w:color="000000"/>
              <w:left w:val="single" w:sz="6" w:space="0" w:color="000000"/>
              <w:bottom w:val="single" w:sz="6" w:space="0" w:color="000000"/>
              <w:right w:val="nil"/>
            </w:tcBorders>
            <w:vAlign w:val="bottom"/>
          </w:tcPr>
          <w:p w14:paraId="3D99F877" w14:textId="77777777" w:rsidR="00FA6B83" w:rsidRPr="00505C4B" w:rsidRDefault="00FA6B83" w:rsidP="000D552C">
            <w:pPr>
              <w:jc w:val="center"/>
            </w:pPr>
            <w:r>
              <w:t>32</w:t>
            </w:r>
          </w:p>
        </w:tc>
        <w:tc>
          <w:tcPr>
            <w:tcW w:w="4050" w:type="dxa"/>
            <w:tcBorders>
              <w:top w:val="single" w:sz="6" w:space="0" w:color="000000"/>
              <w:left w:val="single" w:sz="6" w:space="0" w:color="000000"/>
              <w:bottom w:val="single" w:sz="6" w:space="0" w:color="000000"/>
              <w:right w:val="nil"/>
            </w:tcBorders>
          </w:tcPr>
          <w:p w14:paraId="56DDB89B" w14:textId="77777777" w:rsidR="00FA6B83" w:rsidRPr="00505C4B" w:rsidRDefault="00FA6B83" w:rsidP="000D552C">
            <w:pPr>
              <w:rPr>
                <w:b/>
              </w:rPr>
            </w:pPr>
            <w:r w:rsidRPr="00376003">
              <w:rPr>
                <w:color w:val="000000"/>
              </w:rPr>
              <w:t>As-Of Date (CCYYMM)</w:t>
            </w:r>
          </w:p>
        </w:tc>
        <w:tc>
          <w:tcPr>
            <w:tcW w:w="945" w:type="dxa"/>
            <w:tcBorders>
              <w:top w:val="single" w:sz="6" w:space="0" w:color="000000"/>
              <w:left w:val="single" w:sz="6" w:space="0" w:color="000000"/>
              <w:bottom w:val="single" w:sz="6" w:space="0" w:color="000000"/>
              <w:right w:val="nil"/>
            </w:tcBorders>
            <w:vAlign w:val="center"/>
          </w:tcPr>
          <w:p w14:paraId="1300082D" w14:textId="77777777" w:rsidR="00FA6B83" w:rsidRPr="00505C4B" w:rsidRDefault="00FA6B83" w:rsidP="000D552C">
            <w:pPr>
              <w:jc w:val="center"/>
            </w:pPr>
            <w:r>
              <w:t>139</w:t>
            </w:r>
          </w:p>
        </w:tc>
        <w:tc>
          <w:tcPr>
            <w:tcW w:w="900" w:type="dxa"/>
            <w:tcBorders>
              <w:top w:val="single" w:sz="6" w:space="0" w:color="000000"/>
              <w:left w:val="single" w:sz="6" w:space="0" w:color="000000"/>
              <w:bottom w:val="single" w:sz="6" w:space="0" w:color="000000"/>
              <w:right w:val="nil"/>
            </w:tcBorders>
            <w:vAlign w:val="center"/>
          </w:tcPr>
          <w:p w14:paraId="03464F1D" w14:textId="77777777" w:rsidR="00FA6B83" w:rsidRPr="00505C4B" w:rsidRDefault="00FA6B83" w:rsidP="000D552C">
            <w:pPr>
              <w:jc w:val="center"/>
            </w:pPr>
            <w:r>
              <w:t>144</w:t>
            </w:r>
          </w:p>
        </w:tc>
        <w:tc>
          <w:tcPr>
            <w:tcW w:w="1125" w:type="dxa"/>
            <w:tcBorders>
              <w:top w:val="single" w:sz="6" w:space="0" w:color="000000"/>
              <w:left w:val="single" w:sz="6" w:space="0" w:color="000000"/>
              <w:bottom w:val="single" w:sz="6" w:space="0" w:color="000000"/>
              <w:right w:val="nil"/>
            </w:tcBorders>
            <w:vAlign w:val="center"/>
          </w:tcPr>
          <w:p w14:paraId="3B55B7D2" w14:textId="77777777" w:rsidR="00FA6B83" w:rsidRPr="00505C4B" w:rsidRDefault="00FA6B83" w:rsidP="000D552C">
            <w:pPr>
              <w:jc w:val="center"/>
              <w:rPr>
                <w:sz w:val="16"/>
                <w:szCs w:val="16"/>
              </w:rPr>
            </w:pPr>
            <w:r w:rsidRPr="00376003">
              <w:rPr>
                <w:sz w:val="16"/>
                <w:szCs w:val="16"/>
              </w:rPr>
              <w:t>Numeric</w:t>
            </w:r>
          </w:p>
        </w:tc>
        <w:tc>
          <w:tcPr>
            <w:tcW w:w="900" w:type="dxa"/>
            <w:tcBorders>
              <w:top w:val="single" w:sz="6" w:space="0" w:color="000000"/>
              <w:left w:val="single" w:sz="6" w:space="0" w:color="000000"/>
              <w:bottom w:val="single" w:sz="6" w:space="0" w:color="000000"/>
              <w:right w:val="nil"/>
            </w:tcBorders>
            <w:vAlign w:val="center"/>
          </w:tcPr>
          <w:p w14:paraId="6279B42D" w14:textId="77777777" w:rsidR="00FA6B83" w:rsidRPr="00505C4B" w:rsidRDefault="00FA6B83" w:rsidP="000D552C">
            <w:pPr>
              <w:jc w:val="center"/>
            </w:pPr>
            <w:r w:rsidRPr="00376003">
              <w:t>6</w:t>
            </w:r>
          </w:p>
        </w:tc>
        <w:tc>
          <w:tcPr>
            <w:tcW w:w="1249" w:type="dxa"/>
            <w:tcBorders>
              <w:top w:val="single" w:sz="6" w:space="0" w:color="000000"/>
              <w:left w:val="single" w:sz="6" w:space="0" w:color="000000"/>
              <w:bottom w:val="single" w:sz="6" w:space="0" w:color="000000"/>
              <w:right w:val="single" w:sz="4" w:space="0" w:color="auto"/>
            </w:tcBorders>
            <w:vAlign w:val="center"/>
          </w:tcPr>
          <w:p w14:paraId="72021EBA" w14:textId="77777777" w:rsidR="00FA6B83" w:rsidRPr="00505C4B" w:rsidRDefault="00FA6B83" w:rsidP="000D552C">
            <w:pPr>
              <w:jc w:val="center"/>
              <w:rPr>
                <w:sz w:val="18"/>
                <w:szCs w:val="18"/>
              </w:rPr>
            </w:pPr>
            <w:r w:rsidRPr="00376003">
              <w:rPr>
                <w:sz w:val="18"/>
                <w:szCs w:val="18"/>
              </w:rPr>
              <w:t>9(6)</w:t>
            </w:r>
          </w:p>
        </w:tc>
      </w:tr>
      <w:tr w:rsidR="00FA6B83" w:rsidRPr="00505C4B" w14:paraId="2627026C" w14:textId="77777777" w:rsidTr="000D552C">
        <w:trPr>
          <w:jc w:val="center"/>
        </w:trPr>
        <w:tc>
          <w:tcPr>
            <w:tcW w:w="810" w:type="dxa"/>
            <w:tcBorders>
              <w:top w:val="single" w:sz="6" w:space="0" w:color="000000"/>
              <w:left w:val="single" w:sz="6" w:space="0" w:color="000000"/>
              <w:bottom w:val="single" w:sz="6" w:space="0" w:color="000000"/>
              <w:right w:val="nil"/>
            </w:tcBorders>
            <w:vAlign w:val="bottom"/>
          </w:tcPr>
          <w:p w14:paraId="7D2FAE3B" w14:textId="77777777" w:rsidR="00FA6B83" w:rsidRPr="00505C4B" w:rsidRDefault="00FA6B83" w:rsidP="000D552C">
            <w:pPr>
              <w:jc w:val="center"/>
            </w:pPr>
          </w:p>
        </w:tc>
        <w:tc>
          <w:tcPr>
            <w:tcW w:w="4050" w:type="dxa"/>
            <w:tcBorders>
              <w:top w:val="single" w:sz="6" w:space="0" w:color="000000"/>
              <w:left w:val="single" w:sz="6" w:space="0" w:color="000000"/>
              <w:bottom w:val="single" w:sz="6" w:space="0" w:color="000000"/>
              <w:right w:val="nil"/>
            </w:tcBorders>
          </w:tcPr>
          <w:p w14:paraId="293BF5E3" w14:textId="77777777" w:rsidR="00FA6B83" w:rsidRPr="00505C4B" w:rsidRDefault="00FA6B83" w:rsidP="000D552C">
            <w:pPr>
              <w:rPr>
                <w:b/>
              </w:rPr>
            </w:pPr>
          </w:p>
        </w:tc>
        <w:tc>
          <w:tcPr>
            <w:tcW w:w="945" w:type="dxa"/>
            <w:tcBorders>
              <w:top w:val="single" w:sz="6" w:space="0" w:color="000000"/>
              <w:left w:val="single" w:sz="6" w:space="0" w:color="000000"/>
              <w:bottom w:val="single" w:sz="6" w:space="0" w:color="000000"/>
              <w:right w:val="nil"/>
            </w:tcBorders>
          </w:tcPr>
          <w:p w14:paraId="7C54C108" w14:textId="77777777" w:rsidR="00FA6B83" w:rsidRPr="00505C4B" w:rsidRDefault="00FA6B83" w:rsidP="000D552C">
            <w:pPr>
              <w:jc w:val="center"/>
            </w:pPr>
          </w:p>
        </w:tc>
        <w:tc>
          <w:tcPr>
            <w:tcW w:w="900" w:type="dxa"/>
            <w:tcBorders>
              <w:top w:val="single" w:sz="6" w:space="0" w:color="000000"/>
              <w:left w:val="single" w:sz="6" w:space="0" w:color="000000"/>
              <w:bottom w:val="single" w:sz="6" w:space="0" w:color="000000"/>
              <w:right w:val="nil"/>
            </w:tcBorders>
          </w:tcPr>
          <w:p w14:paraId="5A7E3941" w14:textId="77777777" w:rsidR="00FA6B83" w:rsidRPr="00505C4B" w:rsidRDefault="00FA6B83" w:rsidP="000D552C">
            <w:pPr>
              <w:jc w:val="center"/>
            </w:pPr>
          </w:p>
        </w:tc>
        <w:tc>
          <w:tcPr>
            <w:tcW w:w="1125" w:type="dxa"/>
            <w:tcBorders>
              <w:top w:val="single" w:sz="6" w:space="0" w:color="000000"/>
              <w:left w:val="single" w:sz="6" w:space="0" w:color="000000"/>
              <w:bottom w:val="single" w:sz="6" w:space="0" w:color="000000"/>
              <w:right w:val="nil"/>
            </w:tcBorders>
            <w:vAlign w:val="center"/>
          </w:tcPr>
          <w:p w14:paraId="37675B70" w14:textId="77777777" w:rsidR="00FA6B83" w:rsidRPr="00505C4B" w:rsidRDefault="00FA6B83" w:rsidP="000D552C">
            <w:pPr>
              <w:jc w:val="center"/>
              <w:rPr>
                <w:sz w:val="16"/>
                <w:szCs w:val="16"/>
              </w:rPr>
            </w:pPr>
          </w:p>
        </w:tc>
        <w:tc>
          <w:tcPr>
            <w:tcW w:w="900" w:type="dxa"/>
            <w:tcBorders>
              <w:top w:val="single" w:sz="6" w:space="0" w:color="000000"/>
              <w:left w:val="single" w:sz="6" w:space="0" w:color="000000"/>
              <w:bottom w:val="single" w:sz="6" w:space="0" w:color="000000"/>
              <w:right w:val="nil"/>
            </w:tcBorders>
            <w:vAlign w:val="center"/>
          </w:tcPr>
          <w:p w14:paraId="132BB5F3" w14:textId="77777777" w:rsidR="00FA6B83" w:rsidRPr="00505C4B" w:rsidRDefault="00FA6B83" w:rsidP="000D552C">
            <w:pPr>
              <w:jc w:val="center"/>
            </w:pPr>
          </w:p>
        </w:tc>
        <w:tc>
          <w:tcPr>
            <w:tcW w:w="1249" w:type="dxa"/>
            <w:tcBorders>
              <w:top w:val="single" w:sz="6" w:space="0" w:color="000000"/>
              <w:left w:val="single" w:sz="6" w:space="0" w:color="000000"/>
              <w:bottom w:val="single" w:sz="6" w:space="0" w:color="000000"/>
              <w:right w:val="single" w:sz="4" w:space="0" w:color="auto"/>
            </w:tcBorders>
            <w:vAlign w:val="center"/>
          </w:tcPr>
          <w:p w14:paraId="0EEFF217" w14:textId="77777777" w:rsidR="00FA6B83" w:rsidRPr="00505C4B" w:rsidRDefault="00FA6B83" w:rsidP="000D552C">
            <w:pPr>
              <w:jc w:val="center"/>
              <w:rPr>
                <w:sz w:val="18"/>
                <w:szCs w:val="18"/>
              </w:rPr>
            </w:pPr>
          </w:p>
        </w:tc>
      </w:tr>
      <w:tr w:rsidR="00FA6B83" w:rsidRPr="00505C4B" w14:paraId="2BB09B17" w14:textId="77777777" w:rsidTr="000D552C">
        <w:trPr>
          <w:jc w:val="center"/>
        </w:trPr>
        <w:tc>
          <w:tcPr>
            <w:tcW w:w="810" w:type="dxa"/>
            <w:tcBorders>
              <w:top w:val="single" w:sz="6" w:space="0" w:color="000000"/>
              <w:left w:val="single" w:sz="6" w:space="0" w:color="000000"/>
              <w:bottom w:val="single" w:sz="6" w:space="0" w:color="000000"/>
              <w:right w:val="nil"/>
            </w:tcBorders>
            <w:vAlign w:val="bottom"/>
          </w:tcPr>
          <w:p w14:paraId="4194A733" w14:textId="77777777" w:rsidR="00FA6B83" w:rsidRPr="00505C4B" w:rsidRDefault="00FA6B83" w:rsidP="000D552C">
            <w:pPr>
              <w:jc w:val="center"/>
            </w:pPr>
          </w:p>
        </w:tc>
        <w:tc>
          <w:tcPr>
            <w:tcW w:w="4050" w:type="dxa"/>
            <w:tcBorders>
              <w:top w:val="single" w:sz="6" w:space="0" w:color="000000"/>
              <w:left w:val="single" w:sz="6" w:space="0" w:color="000000"/>
              <w:bottom w:val="single" w:sz="6" w:space="0" w:color="000000"/>
              <w:right w:val="nil"/>
            </w:tcBorders>
          </w:tcPr>
          <w:p w14:paraId="7EDF31AE" w14:textId="77777777" w:rsidR="00FA6B83" w:rsidRPr="00505C4B" w:rsidRDefault="00FA6B83" w:rsidP="000D552C">
            <w:pPr>
              <w:ind w:left="168"/>
              <w:rPr>
                <w:b/>
                <w:bCs/>
              </w:rPr>
            </w:pPr>
            <w:r w:rsidRPr="00505C4B">
              <w:rPr>
                <w:b/>
                <w:bCs/>
              </w:rPr>
              <w:t>Length of Record</w:t>
            </w:r>
          </w:p>
        </w:tc>
        <w:tc>
          <w:tcPr>
            <w:tcW w:w="945" w:type="dxa"/>
            <w:tcBorders>
              <w:top w:val="single" w:sz="6" w:space="0" w:color="000000"/>
              <w:left w:val="single" w:sz="6" w:space="0" w:color="000000"/>
              <w:bottom w:val="single" w:sz="6" w:space="0" w:color="000000"/>
              <w:right w:val="nil"/>
            </w:tcBorders>
          </w:tcPr>
          <w:p w14:paraId="5381DE77" w14:textId="77777777" w:rsidR="00FA6B83" w:rsidRPr="00505C4B" w:rsidRDefault="00FA6B83" w:rsidP="000D552C">
            <w:pPr>
              <w:jc w:val="center"/>
              <w:rPr>
                <w:rFonts w:ascii="Calibri" w:hAnsi="Calibri"/>
                <w:b/>
              </w:rPr>
            </w:pPr>
          </w:p>
        </w:tc>
        <w:tc>
          <w:tcPr>
            <w:tcW w:w="900" w:type="dxa"/>
            <w:tcBorders>
              <w:top w:val="single" w:sz="6" w:space="0" w:color="000000"/>
              <w:left w:val="single" w:sz="6" w:space="0" w:color="000000"/>
              <w:bottom w:val="single" w:sz="6" w:space="0" w:color="000000"/>
              <w:right w:val="nil"/>
            </w:tcBorders>
          </w:tcPr>
          <w:p w14:paraId="3840579E" w14:textId="77777777" w:rsidR="00FA6B83" w:rsidRPr="00505C4B" w:rsidRDefault="00FA6B83" w:rsidP="000D552C">
            <w:pPr>
              <w:jc w:val="center"/>
              <w:rPr>
                <w:b/>
              </w:rPr>
            </w:pPr>
            <w:r>
              <w:rPr>
                <w:b/>
              </w:rPr>
              <w:t>144</w:t>
            </w:r>
          </w:p>
        </w:tc>
        <w:tc>
          <w:tcPr>
            <w:tcW w:w="1125" w:type="dxa"/>
            <w:tcBorders>
              <w:top w:val="single" w:sz="6" w:space="0" w:color="000000"/>
              <w:left w:val="single" w:sz="6" w:space="0" w:color="000000"/>
              <w:bottom w:val="single" w:sz="6" w:space="0" w:color="000000"/>
              <w:right w:val="nil"/>
            </w:tcBorders>
            <w:vAlign w:val="center"/>
          </w:tcPr>
          <w:p w14:paraId="176E20D1" w14:textId="77777777" w:rsidR="00FA6B83" w:rsidRPr="00505C4B" w:rsidRDefault="00FA6B83" w:rsidP="000D552C">
            <w:pPr>
              <w:jc w:val="center"/>
              <w:rPr>
                <w:sz w:val="16"/>
                <w:szCs w:val="16"/>
              </w:rPr>
            </w:pPr>
          </w:p>
        </w:tc>
        <w:tc>
          <w:tcPr>
            <w:tcW w:w="900" w:type="dxa"/>
            <w:tcBorders>
              <w:top w:val="single" w:sz="6" w:space="0" w:color="000000"/>
              <w:left w:val="single" w:sz="6" w:space="0" w:color="000000"/>
              <w:bottom w:val="single" w:sz="6" w:space="0" w:color="000000"/>
              <w:right w:val="nil"/>
            </w:tcBorders>
            <w:vAlign w:val="center"/>
          </w:tcPr>
          <w:p w14:paraId="76EDB249" w14:textId="77777777" w:rsidR="00FA6B83" w:rsidRPr="00505C4B" w:rsidRDefault="00FA6B83" w:rsidP="000D552C">
            <w:pPr>
              <w:jc w:val="center"/>
            </w:pPr>
          </w:p>
        </w:tc>
        <w:tc>
          <w:tcPr>
            <w:tcW w:w="1249" w:type="dxa"/>
            <w:tcBorders>
              <w:top w:val="single" w:sz="6" w:space="0" w:color="000000"/>
              <w:left w:val="single" w:sz="6" w:space="0" w:color="000000"/>
              <w:bottom w:val="single" w:sz="4" w:space="0" w:color="auto"/>
              <w:right w:val="single" w:sz="4" w:space="0" w:color="auto"/>
            </w:tcBorders>
            <w:vAlign w:val="center"/>
          </w:tcPr>
          <w:p w14:paraId="17DD9BD9" w14:textId="77777777" w:rsidR="00FA6B83" w:rsidRPr="00505C4B" w:rsidRDefault="00FA6B83" w:rsidP="000D552C">
            <w:pPr>
              <w:jc w:val="center"/>
              <w:rPr>
                <w:sz w:val="18"/>
                <w:szCs w:val="18"/>
              </w:rPr>
            </w:pPr>
          </w:p>
        </w:tc>
      </w:tr>
    </w:tbl>
    <w:p w14:paraId="313A913B" w14:textId="77777777" w:rsidR="00FA6B83" w:rsidRDefault="00FA6B83" w:rsidP="00FA6B83"/>
    <w:p w14:paraId="2EE2500A" w14:textId="77777777" w:rsidR="00FA6B83" w:rsidRDefault="00FA6B83" w:rsidP="00FA6B83"/>
    <w:p w14:paraId="3B254DAD" w14:textId="77777777" w:rsidR="00FA6B83" w:rsidRPr="002232B5" w:rsidRDefault="00FA6B83" w:rsidP="00FA6B83"/>
    <w:p w14:paraId="2121A89C" w14:textId="77777777" w:rsidR="00FA6B83" w:rsidRPr="00926AB6" w:rsidRDefault="00FA6B83" w:rsidP="00FA6B83">
      <w:pPr>
        <w:tabs>
          <w:tab w:val="left" w:pos="720"/>
        </w:tabs>
        <w:spacing w:line="276" w:lineRule="auto"/>
        <w:ind w:left="180"/>
        <w:rPr>
          <w:color w:val="000000"/>
          <w:sz w:val="22"/>
          <w:szCs w:val="22"/>
        </w:rPr>
      </w:pPr>
      <w:r w:rsidRPr="00F24544">
        <w:rPr>
          <w:rFonts w:eastAsia="Calibri"/>
          <w:sz w:val="22"/>
          <w:szCs w:val="22"/>
        </w:rPr>
        <w:t>1.</w:t>
      </w:r>
      <w:r w:rsidRPr="00F24544">
        <w:rPr>
          <w:rFonts w:eastAsia="Calibri"/>
          <w:sz w:val="22"/>
          <w:szCs w:val="22"/>
        </w:rPr>
        <w:tab/>
        <w:t xml:space="preserve">CUSIP </w:t>
      </w:r>
      <w:r w:rsidRPr="00926AB6">
        <w:rPr>
          <w:color w:val="000000"/>
          <w:sz w:val="22"/>
          <w:szCs w:val="22"/>
        </w:rPr>
        <w:t>Number:</w:t>
      </w:r>
      <w:r w:rsidRPr="00926AB6">
        <w:rPr>
          <w:color w:val="000000"/>
          <w:sz w:val="22"/>
          <w:szCs w:val="22"/>
        </w:rPr>
        <w:tab/>
        <w:t xml:space="preserve"> A nine character unique identifier for the MBS security for the pool.</w:t>
      </w:r>
    </w:p>
    <w:p w14:paraId="234E3C72" w14:textId="77777777" w:rsidR="00FA6B83" w:rsidRPr="00926AB6" w:rsidRDefault="00FA6B83" w:rsidP="00FA6B83">
      <w:pPr>
        <w:tabs>
          <w:tab w:val="left" w:pos="720"/>
        </w:tabs>
        <w:spacing w:line="276" w:lineRule="auto"/>
        <w:ind w:left="720" w:hanging="540"/>
        <w:rPr>
          <w:color w:val="000000"/>
          <w:sz w:val="22"/>
          <w:szCs w:val="22"/>
        </w:rPr>
      </w:pPr>
      <w:r w:rsidRPr="00926AB6">
        <w:rPr>
          <w:color w:val="000000"/>
          <w:sz w:val="22"/>
          <w:szCs w:val="22"/>
        </w:rPr>
        <w:t>2.</w:t>
      </w:r>
      <w:r w:rsidRPr="00926AB6">
        <w:rPr>
          <w:color w:val="000000"/>
          <w:sz w:val="22"/>
          <w:szCs w:val="22"/>
        </w:rPr>
        <w:tab/>
        <w:t>Pool ID:  The Ginnie Mae Pool identifier; the number assigned by Ginnie Mae at pooling to the pool.</w:t>
      </w:r>
    </w:p>
    <w:p w14:paraId="0B7197BE" w14:textId="77777777" w:rsidR="00FA6B83" w:rsidRPr="00926AB6" w:rsidRDefault="00FA6B83" w:rsidP="00FA6B83">
      <w:pPr>
        <w:tabs>
          <w:tab w:val="left" w:pos="720"/>
        </w:tabs>
        <w:spacing w:line="276" w:lineRule="auto"/>
        <w:ind w:left="180"/>
        <w:rPr>
          <w:color w:val="000000"/>
          <w:sz w:val="22"/>
          <w:szCs w:val="22"/>
        </w:rPr>
      </w:pPr>
      <w:r w:rsidRPr="00926AB6">
        <w:rPr>
          <w:color w:val="000000"/>
          <w:sz w:val="22"/>
          <w:szCs w:val="22"/>
        </w:rPr>
        <w:t>3.</w:t>
      </w:r>
      <w:r w:rsidRPr="00926AB6">
        <w:rPr>
          <w:color w:val="000000"/>
          <w:sz w:val="22"/>
          <w:szCs w:val="22"/>
        </w:rPr>
        <w:tab/>
        <w:t>Pool Indicator:</w:t>
      </w:r>
      <w:r w:rsidRPr="00926AB6">
        <w:rPr>
          <w:color w:val="000000"/>
          <w:sz w:val="22"/>
          <w:szCs w:val="22"/>
        </w:rPr>
        <w:tab/>
        <w:t xml:space="preserve"> The type of issue (C or M)</w:t>
      </w:r>
      <w:r>
        <w:rPr>
          <w:color w:val="000000"/>
          <w:sz w:val="22"/>
          <w:szCs w:val="22"/>
        </w:rPr>
        <w:t>.</w:t>
      </w:r>
    </w:p>
    <w:p w14:paraId="1FD6FB96" w14:textId="77777777" w:rsidR="00FA6B83" w:rsidRPr="00926AB6" w:rsidRDefault="00FA6B83" w:rsidP="00FA6B83">
      <w:pPr>
        <w:tabs>
          <w:tab w:val="left" w:pos="720"/>
        </w:tabs>
        <w:spacing w:line="276" w:lineRule="auto"/>
        <w:ind w:left="720" w:hanging="540"/>
        <w:rPr>
          <w:color w:val="000000"/>
          <w:sz w:val="22"/>
          <w:szCs w:val="22"/>
        </w:rPr>
      </w:pPr>
      <w:r w:rsidRPr="00926AB6">
        <w:rPr>
          <w:color w:val="000000"/>
          <w:sz w:val="22"/>
          <w:szCs w:val="22"/>
        </w:rPr>
        <w:t>4.</w:t>
      </w:r>
      <w:r w:rsidRPr="00926AB6">
        <w:rPr>
          <w:color w:val="000000"/>
          <w:sz w:val="22"/>
          <w:szCs w:val="22"/>
        </w:rPr>
        <w:tab/>
        <w:t>Pool Type:  The two character pool type for the pool</w:t>
      </w:r>
      <w:r>
        <w:rPr>
          <w:color w:val="000000"/>
          <w:sz w:val="22"/>
          <w:szCs w:val="22"/>
        </w:rPr>
        <w:t xml:space="preserve"> for the Platinum WAC ARM Pool. Platinum WAC ARM Pools will have new pool types, and these will be published separately by Ginnie Mae and will be added to the final version of this document.</w:t>
      </w:r>
    </w:p>
    <w:p w14:paraId="157E7FBD" w14:textId="77777777" w:rsidR="00FA6B83" w:rsidRPr="00926AB6" w:rsidRDefault="00FA6B83" w:rsidP="00FA6B83">
      <w:pPr>
        <w:tabs>
          <w:tab w:val="left" w:pos="720"/>
        </w:tabs>
        <w:spacing w:line="276" w:lineRule="auto"/>
        <w:ind w:left="180"/>
        <w:rPr>
          <w:color w:val="000000"/>
          <w:sz w:val="22"/>
          <w:szCs w:val="22"/>
        </w:rPr>
      </w:pPr>
      <w:r w:rsidRPr="00926AB6">
        <w:rPr>
          <w:color w:val="000000"/>
          <w:sz w:val="22"/>
          <w:szCs w:val="22"/>
        </w:rPr>
        <w:t>5.</w:t>
      </w:r>
      <w:r w:rsidRPr="00926AB6">
        <w:rPr>
          <w:color w:val="000000"/>
          <w:sz w:val="22"/>
          <w:szCs w:val="22"/>
        </w:rPr>
        <w:tab/>
        <w:t>Record Type: “</w:t>
      </w:r>
      <w:r>
        <w:rPr>
          <w:color w:val="000000"/>
          <w:sz w:val="22"/>
          <w:szCs w:val="22"/>
        </w:rPr>
        <w:t>Y</w:t>
      </w:r>
      <w:r w:rsidRPr="00926AB6">
        <w:rPr>
          <w:color w:val="000000"/>
          <w:sz w:val="22"/>
          <w:szCs w:val="22"/>
        </w:rPr>
        <w:t>” for Supplemental ARM Record</w:t>
      </w:r>
    </w:p>
    <w:p w14:paraId="30F72BC2" w14:textId="77777777" w:rsidR="00FA6B83" w:rsidRPr="00926AB6" w:rsidRDefault="00FA6B83" w:rsidP="00FA6B83">
      <w:pPr>
        <w:tabs>
          <w:tab w:val="left" w:pos="720"/>
        </w:tabs>
        <w:spacing w:line="276" w:lineRule="auto"/>
        <w:ind w:left="720" w:hanging="540"/>
        <w:rPr>
          <w:color w:val="000000"/>
          <w:sz w:val="22"/>
          <w:szCs w:val="22"/>
        </w:rPr>
      </w:pPr>
      <w:r w:rsidRPr="00926AB6">
        <w:rPr>
          <w:color w:val="000000"/>
          <w:sz w:val="22"/>
          <w:szCs w:val="22"/>
        </w:rPr>
        <w:t>6.</w:t>
      </w:r>
      <w:r w:rsidRPr="00926AB6">
        <w:rPr>
          <w:color w:val="000000"/>
          <w:sz w:val="22"/>
          <w:szCs w:val="22"/>
        </w:rPr>
        <w:tab/>
      </w:r>
      <w:r w:rsidRPr="00F24544">
        <w:rPr>
          <w:color w:val="000000"/>
          <w:sz w:val="22"/>
          <w:szCs w:val="22"/>
        </w:rPr>
        <w:t>Index Used for Adjustable Rate</w:t>
      </w:r>
      <w:r w:rsidRPr="00926AB6">
        <w:rPr>
          <w:color w:val="000000"/>
          <w:sz w:val="22"/>
          <w:szCs w:val="22"/>
        </w:rPr>
        <w:t xml:space="preserve">:  </w:t>
      </w:r>
      <w:r w:rsidRPr="00847C05">
        <w:rPr>
          <w:color w:val="000000"/>
          <w:sz w:val="22"/>
          <w:szCs w:val="22"/>
        </w:rPr>
        <w:t>T</w:t>
      </w:r>
      <w:r>
        <w:rPr>
          <w:color w:val="000000"/>
          <w:sz w:val="22"/>
          <w:szCs w:val="22"/>
        </w:rPr>
        <w:t>he type of ARM index being used</w:t>
      </w:r>
      <w:r w:rsidRPr="00847C05">
        <w:rPr>
          <w:color w:val="000000"/>
          <w:sz w:val="22"/>
          <w:szCs w:val="22"/>
        </w:rPr>
        <w:t>.  Values are “CMT” (for Constant Maturity Treasury) and “LIBOR” (for London Interbank Offered Rate)</w:t>
      </w:r>
      <w:r w:rsidRPr="00926AB6">
        <w:rPr>
          <w:color w:val="000000"/>
          <w:sz w:val="22"/>
          <w:szCs w:val="22"/>
        </w:rPr>
        <w:t>.</w:t>
      </w:r>
    </w:p>
    <w:p w14:paraId="155690DD" w14:textId="721E5ADE" w:rsidR="00FA6B83" w:rsidRPr="00847C05" w:rsidRDefault="00FA6B83" w:rsidP="00FA6B83">
      <w:pPr>
        <w:tabs>
          <w:tab w:val="left" w:pos="720"/>
        </w:tabs>
        <w:spacing w:line="276" w:lineRule="auto"/>
        <w:ind w:left="720" w:hanging="540"/>
        <w:rPr>
          <w:color w:val="000000"/>
          <w:sz w:val="22"/>
          <w:szCs w:val="22"/>
        </w:rPr>
      </w:pPr>
      <w:r w:rsidRPr="00847C05">
        <w:rPr>
          <w:color w:val="000000"/>
          <w:sz w:val="22"/>
          <w:szCs w:val="22"/>
        </w:rPr>
        <w:t>7.</w:t>
      </w:r>
      <w:r w:rsidRPr="00847C05">
        <w:rPr>
          <w:color w:val="000000"/>
          <w:sz w:val="22"/>
          <w:szCs w:val="22"/>
        </w:rPr>
        <w:tab/>
      </w:r>
      <w:r w:rsidRPr="00F24544">
        <w:rPr>
          <w:color w:val="000000"/>
          <w:sz w:val="22"/>
          <w:szCs w:val="22"/>
        </w:rPr>
        <w:t>Interest Rate Lookback Period</w:t>
      </w:r>
      <w:r w:rsidRPr="00847C05">
        <w:rPr>
          <w:color w:val="000000"/>
          <w:sz w:val="22"/>
          <w:szCs w:val="22"/>
        </w:rPr>
        <w:t>:</w:t>
      </w:r>
      <w:r w:rsidRPr="00847C05">
        <w:rPr>
          <w:color w:val="000000"/>
          <w:sz w:val="22"/>
          <w:szCs w:val="22"/>
        </w:rPr>
        <w:tab/>
        <w:t xml:space="preserve">  The two-digit time period used to establish a specific point in time for the particular ARM Index that will be used to determine the interest rate change</w:t>
      </w:r>
      <w:r>
        <w:rPr>
          <w:color w:val="000000"/>
          <w:sz w:val="22"/>
          <w:szCs w:val="22"/>
        </w:rPr>
        <w:t xml:space="preserve"> on the underlying collateral pools for the Platinum</w:t>
      </w:r>
      <w:r w:rsidRPr="00847C05">
        <w:rPr>
          <w:color w:val="000000"/>
          <w:sz w:val="22"/>
          <w:szCs w:val="22"/>
        </w:rPr>
        <w:t>. (</w:t>
      </w:r>
      <w:r w:rsidRPr="000D552C">
        <w:rPr>
          <w:color w:val="000000"/>
          <w:sz w:val="22"/>
          <w:szCs w:val="22"/>
        </w:rPr>
        <w:t>Values are “</w:t>
      </w:r>
      <w:r w:rsidR="000D552C">
        <w:rPr>
          <w:color w:val="000000"/>
          <w:sz w:val="22"/>
          <w:szCs w:val="22"/>
        </w:rPr>
        <w:t xml:space="preserve">01” for 30-day lookback, </w:t>
      </w:r>
      <w:r w:rsidRPr="000D552C">
        <w:rPr>
          <w:color w:val="000000"/>
          <w:sz w:val="22"/>
          <w:szCs w:val="22"/>
        </w:rPr>
        <w:t>“</w:t>
      </w:r>
      <w:r w:rsidR="000D552C">
        <w:rPr>
          <w:color w:val="000000"/>
          <w:sz w:val="22"/>
          <w:szCs w:val="22"/>
        </w:rPr>
        <w:t>02</w:t>
      </w:r>
      <w:r w:rsidRPr="000D552C">
        <w:rPr>
          <w:color w:val="000000"/>
          <w:sz w:val="22"/>
          <w:szCs w:val="22"/>
        </w:rPr>
        <w:t>” for 45-day lookback</w:t>
      </w:r>
      <w:r w:rsidR="000D552C">
        <w:rPr>
          <w:color w:val="000000"/>
          <w:sz w:val="22"/>
          <w:szCs w:val="22"/>
        </w:rPr>
        <w:t>, and “03” for a mixture of 30-day and 45-day lookback periods</w:t>
      </w:r>
      <w:r w:rsidRPr="00847C05">
        <w:rPr>
          <w:color w:val="000000"/>
          <w:sz w:val="22"/>
          <w:szCs w:val="22"/>
        </w:rPr>
        <w:t>.</w:t>
      </w:r>
      <w:r>
        <w:rPr>
          <w:color w:val="000000"/>
          <w:sz w:val="22"/>
          <w:szCs w:val="22"/>
        </w:rPr>
        <w:t>)</w:t>
      </w:r>
    </w:p>
    <w:p w14:paraId="35002A87" w14:textId="79E91E57" w:rsidR="00FA6B83" w:rsidRPr="00D60DA5" w:rsidRDefault="00FA6B83" w:rsidP="00FA6B83">
      <w:pPr>
        <w:tabs>
          <w:tab w:val="left" w:pos="720"/>
        </w:tabs>
        <w:ind w:left="720" w:hanging="540"/>
        <w:rPr>
          <w:color w:val="000000"/>
          <w:sz w:val="22"/>
          <w:szCs w:val="22"/>
        </w:rPr>
      </w:pPr>
      <w:r w:rsidRPr="00F24544">
        <w:rPr>
          <w:rFonts w:eastAsia="Calibri"/>
          <w:sz w:val="22"/>
          <w:szCs w:val="22"/>
        </w:rPr>
        <w:t>8.</w:t>
      </w:r>
      <w:r w:rsidRPr="00F24544">
        <w:rPr>
          <w:rFonts w:eastAsia="Calibri"/>
          <w:sz w:val="22"/>
          <w:szCs w:val="22"/>
        </w:rPr>
        <w:tab/>
      </w:r>
      <w:r w:rsidRPr="00F24544">
        <w:rPr>
          <w:color w:val="000000"/>
          <w:sz w:val="22"/>
          <w:szCs w:val="22"/>
        </w:rPr>
        <w:t>Interest Rate Adjustment Frequency</w:t>
      </w:r>
      <w:r>
        <w:rPr>
          <w:rFonts w:eastAsia="Calibri"/>
          <w:sz w:val="22"/>
          <w:szCs w:val="22"/>
        </w:rPr>
        <w:t xml:space="preserve">: </w:t>
      </w:r>
      <w:r>
        <w:rPr>
          <w:color w:val="000000"/>
          <w:sz w:val="22"/>
          <w:szCs w:val="22"/>
        </w:rPr>
        <w:t xml:space="preserve">The nominal adjustment frequency of the collateral pools underlying the WAC ARM Platinum Pool.  Is based on the Platinum WAC ARM pool type, which will reflect the nominal adjustment frequency of the collateral pools. For </w:t>
      </w:r>
      <w:r w:rsidRPr="00B655F8">
        <w:rPr>
          <w:color w:val="000000"/>
          <w:sz w:val="22"/>
          <w:szCs w:val="22"/>
        </w:rPr>
        <w:t xml:space="preserve">example, for a WC pool type, where all of the collateral pools are 5-year hybrid ARMs, then </w:t>
      </w:r>
      <w:r>
        <w:rPr>
          <w:color w:val="000000"/>
          <w:sz w:val="22"/>
          <w:szCs w:val="22"/>
        </w:rPr>
        <w:t>a value of “</w:t>
      </w:r>
      <w:r w:rsidR="00B655F8">
        <w:rPr>
          <w:color w:val="000000"/>
          <w:sz w:val="22"/>
          <w:szCs w:val="22"/>
        </w:rPr>
        <w:t>0</w:t>
      </w:r>
      <w:r>
        <w:rPr>
          <w:color w:val="000000"/>
          <w:sz w:val="22"/>
          <w:szCs w:val="22"/>
        </w:rPr>
        <w:t>5”</w:t>
      </w:r>
      <w:r w:rsidR="00B655F8">
        <w:rPr>
          <w:color w:val="000000"/>
          <w:sz w:val="22"/>
          <w:szCs w:val="22"/>
        </w:rPr>
        <w:t xml:space="preserve"> </w:t>
      </w:r>
      <w:r w:rsidR="00B655F8">
        <w:rPr>
          <w:color w:val="000000"/>
          <w:sz w:val="22"/>
          <w:szCs w:val="22"/>
        </w:rPr>
        <w:t>will be</w:t>
      </w:r>
      <w:r w:rsidR="00B655F8">
        <w:rPr>
          <w:color w:val="000000"/>
          <w:sz w:val="22"/>
          <w:szCs w:val="22"/>
        </w:rPr>
        <w:t xml:space="preserve"> disclosed</w:t>
      </w:r>
      <w:r>
        <w:rPr>
          <w:color w:val="000000"/>
          <w:sz w:val="22"/>
          <w:szCs w:val="22"/>
        </w:rPr>
        <w:t>.</w:t>
      </w:r>
    </w:p>
    <w:p w14:paraId="626C5861" w14:textId="77777777" w:rsidR="00FA6B83" w:rsidRPr="00F24544" w:rsidRDefault="00FA6B83" w:rsidP="00FA6B83">
      <w:pPr>
        <w:tabs>
          <w:tab w:val="left" w:pos="720"/>
        </w:tabs>
        <w:ind w:left="720" w:hanging="540"/>
        <w:rPr>
          <w:bCs/>
          <w:sz w:val="22"/>
          <w:szCs w:val="22"/>
        </w:rPr>
      </w:pPr>
      <w:r>
        <w:rPr>
          <w:rFonts w:eastAsia="Calibri"/>
          <w:sz w:val="22"/>
          <w:szCs w:val="22"/>
        </w:rPr>
        <w:t>9</w:t>
      </w:r>
      <w:r w:rsidRPr="00F24544">
        <w:rPr>
          <w:rFonts w:eastAsia="Calibri"/>
          <w:sz w:val="22"/>
          <w:szCs w:val="22"/>
        </w:rPr>
        <w:t>.</w:t>
      </w:r>
      <w:r w:rsidRPr="00F24544">
        <w:rPr>
          <w:rFonts w:eastAsia="Calibri"/>
          <w:sz w:val="22"/>
          <w:szCs w:val="22"/>
        </w:rPr>
        <w:tab/>
      </w:r>
      <w:r w:rsidRPr="00F24544">
        <w:rPr>
          <w:color w:val="000000"/>
          <w:sz w:val="22"/>
          <w:szCs w:val="22"/>
        </w:rPr>
        <w:t>Weighted Average Mortgage Margin</w:t>
      </w:r>
      <w:r w:rsidRPr="00F24544">
        <w:rPr>
          <w:rFonts w:eastAsia="Calibri"/>
          <w:sz w:val="22"/>
          <w:szCs w:val="22"/>
        </w:rPr>
        <w:t xml:space="preserve">:  </w:t>
      </w:r>
      <w:r w:rsidRPr="009E2CC5">
        <w:rPr>
          <w:color w:val="000000"/>
          <w:sz w:val="22"/>
          <w:szCs w:val="22"/>
        </w:rPr>
        <w:t xml:space="preserve">Weighted Average of the </w:t>
      </w:r>
      <w:r w:rsidRPr="00F24544">
        <w:rPr>
          <w:color w:val="000000"/>
          <w:sz w:val="22"/>
          <w:szCs w:val="22"/>
        </w:rPr>
        <w:t xml:space="preserve">Mortgage </w:t>
      </w:r>
      <w:r>
        <w:rPr>
          <w:color w:val="000000"/>
          <w:sz w:val="22"/>
          <w:szCs w:val="22"/>
        </w:rPr>
        <w:t xml:space="preserve">Margins </w:t>
      </w:r>
      <w:r w:rsidRPr="00D60DA5">
        <w:rPr>
          <w:color w:val="000000"/>
          <w:sz w:val="22"/>
          <w:szCs w:val="22"/>
        </w:rPr>
        <w:t xml:space="preserve">of the </w:t>
      </w:r>
      <w:r>
        <w:rPr>
          <w:color w:val="000000"/>
          <w:sz w:val="22"/>
          <w:szCs w:val="22"/>
        </w:rPr>
        <w:t xml:space="preserve">collateral </w:t>
      </w:r>
      <w:r w:rsidRPr="00D60DA5">
        <w:rPr>
          <w:color w:val="000000"/>
          <w:sz w:val="22"/>
          <w:szCs w:val="22"/>
        </w:rPr>
        <w:t>pools in the Platinum pool weighted by</w:t>
      </w:r>
      <w:r>
        <w:rPr>
          <w:color w:val="000000"/>
          <w:sz w:val="22"/>
          <w:szCs w:val="22"/>
        </w:rPr>
        <w:t xml:space="preserve"> </w:t>
      </w:r>
      <w:r>
        <w:rPr>
          <w:sz w:val="22"/>
          <w:szCs w:val="22"/>
        </w:rPr>
        <w:t>(the Pool RPB multiplied by the “percentage” in the pool)</w:t>
      </w:r>
      <w:r w:rsidRPr="00F24544">
        <w:rPr>
          <w:sz w:val="22"/>
          <w:szCs w:val="22"/>
        </w:rPr>
        <w:t>.</w:t>
      </w:r>
    </w:p>
    <w:p w14:paraId="71876B2F" w14:textId="77777777" w:rsidR="00FA6B83" w:rsidRPr="00D60DA5" w:rsidRDefault="00FA6B83" w:rsidP="00FA6B83">
      <w:pPr>
        <w:tabs>
          <w:tab w:val="left" w:pos="720"/>
        </w:tabs>
        <w:ind w:left="720" w:hanging="540"/>
        <w:rPr>
          <w:color w:val="000000"/>
          <w:sz w:val="22"/>
          <w:szCs w:val="22"/>
        </w:rPr>
      </w:pPr>
      <w:r>
        <w:rPr>
          <w:color w:val="000000"/>
          <w:sz w:val="22"/>
          <w:szCs w:val="22"/>
        </w:rPr>
        <w:t>10</w:t>
      </w:r>
      <w:r w:rsidRPr="00D60DA5">
        <w:rPr>
          <w:color w:val="000000"/>
          <w:sz w:val="22"/>
          <w:szCs w:val="22"/>
        </w:rPr>
        <w:t>.</w:t>
      </w:r>
      <w:r w:rsidRPr="00D60DA5">
        <w:rPr>
          <w:color w:val="000000"/>
          <w:sz w:val="22"/>
          <w:szCs w:val="22"/>
        </w:rPr>
        <w:tab/>
      </w:r>
      <w:r w:rsidRPr="00F24544">
        <w:rPr>
          <w:color w:val="000000"/>
          <w:sz w:val="22"/>
          <w:szCs w:val="22"/>
        </w:rPr>
        <w:t>Weighted Average Security Margin</w:t>
      </w:r>
      <w:r w:rsidRPr="00D60DA5">
        <w:rPr>
          <w:color w:val="000000"/>
          <w:sz w:val="22"/>
          <w:szCs w:val="22"/>
        </w:rPr>
        <w:t xml:space="preserve">:  </w:t>
      </w:r>
      <w:r w:rsidRPr="00F24544">
        <w:rPr>
          <w:color w:val="000000"/>
          <w:sz w:val="22"/>
          <w:szCs w:val="22"/>
        </w:rPr>
        <w:t>Weighted Average</w:t>
      </w:r>
      <w:r>
        <w:rPr>
          <w:color w:val="000000"/>
          <w:sz w:val="22"/>
          <w:szCs w:val="22"/>
        </w:rPr>
        <w:t xml:space="preserve"> of the Security Margins </w:t>
      </w:r>
      <w:r w:rsidRPr="00D60DA5">
        <w:rPr>
          <w:color w:val="000000"/>
          <w:sz w:val="22"/>
          <w:szCs w:val="22"/>
        </w:rPr>
        <w:t xml:space="preserve">of the </w:t>
      </w:r>
      <w:r>
        <w:rPr>
          <w:color w:val="000000"/>
          <w:sz w:val="22"/>
          <w:szCs w:val="22"/>
        </w:rPr>
        <w:t xml:space="preserve">collateral </w:t>
      </w:r>
      <w:r w:rsidRPr="00D60DA5">
        <w:rPr>
          <w:color w:val="000000"/>
          <w:sz w:val="22"/>
          <w:szCs w:val="22"/>
        </w:rPr>
        <w:t>pools in the Platinum pool weighted by</w:t>
      </w:r>
      <w:r>
        <w:rPr>
          <w:color w:val="000000"/>
          <w:sz w:val="22"/>
          <w:szCs w:val="22"/>
        </w:rPr>
        <w:t xml:space="preserve"> </w:t>
      </w:r>
      <w:r>
        <w:rPr>
          <w:sz w:val="22"/>
          <w:szCs w:val="22"/>
        </w:rPr>
        <w:t>(the Pool RPB multiplied by the “percentage” in the pool)</w:t>
      </w:r>
      <w:r w:rsidRPr="00D60DA5">
        <w:rPr>
          <w:color w:val="000000"/>
          <w:sz w:val="22"/>
          <w:szCs w:val="22"/>
        </w:rPr>
        <w:t>.</w:t>
      </w:r>
    </w:p>
    <w:p w14:paraId="7327E421" w14:textId="77777777" w:rsidR="00FA6B83" w:rsidRPr="00F24544" w:rsidRDefault="00FA6B83" w:rsidP="00FA6B83">
      <w:pPr>
        <w:tabs>
          <w:tab w:val="left" w:pos="720"/>
        </w:tabs>
        <w:ind w:left="720" w:hanging="540"/>
        <w:rPr>
          <w:rFonts w:eastAsia="Calibri"/>
          <w:sz w:val="22"/>
          <w:szCs w:val="22"/>
        </w:rPr>
      </w:pPr>
      <w:r>
        <w:rPr>
          <w:rFonts w:eastAsia="Calibri"/>
          <w:sz w:val="22"/>
          <w:szCs w:val="22"/>
        </w:rPr>
        <w:t>11</w:t>
      </w:r>
      <w:r w:rsidRPr="00F24544">
        <w:rPr>
          <w:rFonts w:eastAsia="Calibri"/>
          <w:sz w:val="22"/>
          <w:szCs w:val="22"/>
        </w:rPr>
        <w:t>.</w:t>
      </w:r>
      <w:r w:rsidRPr="00F24544">
        <w:rPr>
          <w:rFonts w:eastAsia="Calibri"/>
          <w:sz w:val="22"/>
          <w:szCs w:val="22"/>
        </w:rPr>
        <w:tab/>
      </w:r>
      <w:r w:rsidRPr="00F24544">
        <w:rPr>
          <w:color w:val="000000"/>
          <w:sz w:val="22"/>
          <w:szCs w:val="22"/>
        </w:rPr>
        <w:t>Maximum Security Margin</w:t>
      </w:r>
      <w:r w:rsidRPr="00F24544">
        <w:rPr>
          <w:rFonts w:eastAsia="Calibri"/>
          <w:sz w:val="22"/>
          <w:szCs w:val="22"/>
        </w:rPr>
        <w:t xml:space="preserve">:  </w:t>
      </w:r>
      <w:r>
        <w:rPr>
          <w:rFonts w:eastAsia="Calibri"/>
          <w:sz w:val="22"/>
          <w:szCs w:val="22"/>
        </w:rPr>
        <w:t xml:space="preserve">The maximum </w:t>
      </w:r>
      <w:r>
        <w:rPr>
          <w:color w:val="000000"/>
          <w:sz w:val="22"/>
          <w:szCs w:val="22"/>
        </w:rPr>
        <w:t>Security Margin of</w:t>
      </w:r>
      <w:r w:rsidRPr="00D60DA5">
        <w:rPr>
          <w:color w:val="000000"/>
          <w:sz w:val="22"/>
          <w:szCs w:val="22"/>
        </w:rPr>
        <w:t xml:space="preserve"> the </w:t>
      </w:r>
      <w:r>
        <w:rPr>
          <w:color w:val="000000"/>
          <w:sz w:val="22"/>
          <w:szCs w:val="22"/>
        </w:rPr>
        <w:t xml:space="preserve">collateral </w:t>
      </w:r>
      <w:r w:rsidRPr="00D60DA5">
        <w:rPr>
          <w:color w:val="000000"/>
          <w:sz w:val="22"/>
          <w:szCs w:val="22"/>
        </w:rPr>
        <w:t>pools in the Platinum pool</w:t>
      </w:r>
      <w:r w:rsidRPr="00F24544">
        <w:rPr>
          <w:sz w:val="22"/>
          <w:szCs w:val="22"/>
        </w:rPr>
        <w:t>.</w:t>
      </w:r>
      <w:r w:rsidRPr="00F24544">
        <w:rPr>
          <w:rFonts w:eastAsia="Calibri"/>
          <w:sz w:val="22"/>
          <w:szCs w:val="22"/>
        </w:rPr>
        <w:t xml:space="preserve"> </w:t>
      </w:r>
    </w:p>
    <w:p w14:paraId="5C67C225" w14:textId="77777777" w:rsidR="00FA6B83" w:rsidRPr="00F24544" w:rsidRDefault="00FA6B83" w:rsidP="00FA6B83">
      <w:pPr>
        <w:tabs>
          <w:tab w:val="left" w:pos="720"/>
        </w:tabs>
        <w:ind w:left="720" w:hanging="540"/>
        <w:rPr>
          <w:bCs/>
          <w:sz w:val="22"/>
          <w:szCs w:val="22"/>
        </w:rPr>
      </w:pPr>
      <w:r>
        <w:rPr>
          <w:rFonts w:eastAsia="Calibri"/>
          <w:sz w:val="22"/>
          <w:szCs w:val="22"/>
        </w:rPr>
        <w:t>12</w:t>
      </w:r>
      <w:r w:rsidRPr="00F24544">
        <w:rPr>
          <w:rFonts w:eastAsia="Calibri"/>
          <w:sz w:val="22"/>
          <w:szCs w:val="22"/>
        </w:rPr>
        <w:t>.</w:t>
      </w:r>
      <w:r w:rsidRPr="00F24544">
        <w:rPr>
          <w:rFonts w:eastAsia="Calibri"/>
          <w:sz w:val="22"/>
          <w:szCs w:val="22"/>
        </w:rPr>
        <w:tab/>
      </w:r>
      <w:r w:rsidRPr="00F24544">
        <w:rPr>
          <w:color w:val="000000"/>
          <w:sz w:val="22"/>
          <w:szCs w:val="22"/>
        </w:rPr>
        <w:t>Minimum Security Margin</w:t>
      </w:r>
      <w:r w:rsidRPr="00F24544">
        <w:rPr>
          <w:rFonts w:eastAsia="Calibri"/>
          <w:sz w:val="22"/>
          <w:szCs w:val="22"/>
        </w:rPr>
        <w:t xml:space="preserve">:  </w:t>
      </w:r>
      <w:r>
        <w:rPr>
          <w:rFonts w:eastAsia="Calibri"/>
          <w:sz w:val="22"/>
          <w:szCs w:val="22"/>
        </w:rPr>
        <w:t>The m</w:t>
      </w:r>
      <w:r w:rsidRPr="00F24544">
        <w:rPr>
          <w:color w:val="000000"/>
          <w:sz w:val="22"/>
          <w:szCs w:val="22"/>
        </w:rPr>
        <w:t xml:space="preserve">inimum </w:t>
      </w:r>
      <w:r>
        <w:rPr>
          <w:color w:val="000000"/>
          <w:sz w:val="22"/>
          <w:szCs w:val="22"/>
        </w:rPr>
        <w:t xml:space="preserve">Security Margin </w:t>
      </w:r>
      <w:r w:rsidRPr="00D60DA5">
        <w:rPr>
          <w:color w:val="000000"/>
          <w:sz w:val="22"/>
          <w:szCs w:val="22"/>
        </w:rPr>
        <w:t xml:space="preserve">of the </w:t>
      </w:r>
      <w:r>
        <w:rPr>
          <w:color w:val="000000"/>
          <w:sz w:val="22"/>
          <w:szCs w:val="22"/>
        </w:rPr>
        <w:t xml:space="preserve">collateral </w:t>
      </w:r>
      <w:r w:rsidRPr="00D60DA5">
        <w:rPr>
          <w:color w:val="000000"/>
          <w:sz w:val="22"/>
          <w:szCs w:val="22"/>
        </w:rPr>
        <w:t>pools in the Platinum pool</w:t>
      </w:r>
      <w:r w:rsidRPr="00F24544">
        <w:rPr>
          <w:sz w:val="22"/>
          <w:szCs w:val="22"/>
        </w:rPr>
        <w:t>.</w:t>
      </w:r>
    </w:p>
    <w:p w14:paraId="138FDE89" w14:textId="77777777" w:rsidR="00FA6B83" w:rsidRPr="00F24544" w:rsidRDefault="00FA6B83" w:rsidP="00FA6B83">
      <w:pPr>
        <w:tabs>
          <w:tab w:val="left" w:pos="720"/>
        </w:tabs>
        <w:spacing w:line="276" w:lineRule="auto"/>
        <w:ind w:left="720" w:hanging="540"/>
        <w:rPr>
          <w:rFonts w:eastAsia="Calibri"/>
          <w:sz w:val="22"/>
          <w:szCs w:val="22"/>
        </w:rPr>
      </w:pPr>
      <w:r w:rsidRPr="00F24544">
        <w:rPr>
          <w:rFonts w:eastAsia="Calibri"/>
          <w:color w:val="000000"/>
          <w:sz w:val="22"/>
          <w:szCs w:val="22"/>
        </w:rPr>
        <w:t>13.</w:t>
      </w:r>
      <w:r w:rsidRPr="00F24544">
        <w:rPr>
          <w:rFonts w:eastAsia="Calibri"/>
          <w:color w:val="000000"/>
          <w:sz w:val="22"/>
          <w:szCs w:val="22"/>
        </w:rPr>
        <w:tab/>
      </w:r>
      <w:r w:rsidRPr="00F24544">
        <w:rPr>
          <w:color w:val="000000"/>
          <w:sz w:val="22"/>
          <w:szCs w:val="22"/>
        </w:rPr>
        <w:t>Maximum Pool Rate</w:t>
      </w:r>
      <w:r w:rsidRPr="00F24544">
        <w:rPr>
          <w:rFonts w:eastAsia="Calibri"/>
          <w:sz w:val="22"/>
          <w:szCs w:val="22"/>
        </w:rPr>
        <w:t>:</w:t>
      </w:r>
      <w:r w:rsidRPr="00F24544">
        <w:rPr>
          <w:rFonts w:eastAsia="Calibri"/>
          <w:sz w:val="22"/>
          <w:szCs w:val="22"/>
        </w:rPr>
        <w:tab/>
        <w:t xml:space="preserve">  </w:t>
      </w:r>
      <w:r>
        <w:rPr>
          <w:rFonts w:eastAsia="Calibri"/>
          <w:sz w:val="22"/>
          <w:szCs w:val="22"/>
        </w:rPr>
        <w:t xml:space="preserve">The maximum </w:t>
      </w:r>
      <w:r>
        <w:rPr>
          <w:color w:val="000000"/>
          <w:sz w:val="22"/>
          <w:szCs w:val="22"/>
        </w:rPr>
        <w:t xml:space="preserve">Pool Rate </w:t>
      </w:r>
      <w:r w:rsidRPr="00D60DA5">
        <w:rPr>
          <w:color w:val="000000"/>
          <w:sz w:val="22"/>
          <w:szCs w:val="22"/>
        </w:rPr>
        <w:t>of the</w:t>
      </w:r>
      <w:r>
        <w:rPr>
          <w:color w:val="000000"/>
          <w:sz w:val="22"/>
          <w:szCs w:val="22"/>
        </w:rPr>
        <w:t xml:space="preserve"> collateral </w:t>
      </w:r>
      <w:r w:rsidRPr="00D60DA5">
        <w:rPr>
          <w:color w:val="000000"/>
          <w:sz w:val="22"/>
          <w:szCs w:val="22"/>
        </w:rPr>
        <w:t>pools in the Platinum pool</w:t>
      </w:r>
      <w:r w:rsidRPr="00F24544">
        <w:rPr>
          <w:sz w:val="22"/>
          <w:szCs w:val="22"/>
        </w:rPr>
        <w:t>.</w:t>
      </w:r>
      <w:r>
        <w:rPr>
          <w:sz w:val="22"/>
          <w:szCs w:val="22"/>
        </w:rPr>
        <w:t xml:space="preserve"> </w:t>
      </w:r>
      <w:r w:rsidRPr="008074C9">
        <w:rPr>
          <w:sz w:val="22"/>
          <w:szCs w:val="22"/>
        </w:rPr>
        <w:t>This is the gross rate</w:t>
      </w:r>
      <w:r>
        <w:rPr>
          <w:sz w:val="22"/>
          <w:szCs w:val="22"/>
        </w:rPr>
        <w:t>.</w:t>
      </w:r>
    </w:p>
    <w:p w14:paraId="1158E020" w14:textId="77777777" w:rsidR="00FA6B83" w:rsidRPr="00F24544" w:rsidRDefault="00FA6B83" w:rsidP="00FA6B83">
      <w:pPr>
        <w:tabs>
          <w:tab w:val="left" w:pos="720"/>
        </w:tabs>
        <w:spacing w:line="276" w:lineRule="auto"/>
        <w:ind w:left="720" w:hanging="540"/>
        <w:rPr>
          <w:sz w:val="22"/>
          <w:szCs w:val="22"/>
        </w:rPr>
      </w:pPr>
      <w:r w:rsidRPr="00F24544">
        <w:rPr>
          <w:rFonts w:eastAsia="Calibri"/>
          <w:sz w:val="22"/>
          <w:szCs w:val="22"/>
        </w:rPr>
        <w:t>14.</w:t>
      </w:r>
      <w:r w:rsidRPr="00F24544">
        <w:rPr>
          <w:rFonts w:eastAsia="Calibri"/>
          <w:sz w:val="22"/>
          <w:szCs w:val="22"/>
        </w:rPr>
        <w:tab/>
      </w:r>
      <w:r w:rsidRPr="00F24544">
        <w:rPr>
          <w:color w:val="000000"/>
          <w:sz w:val="22"/>
          <w:szCs w:val="22"/>
        </w:rPr>
        <w:t>Minimum Pool Rate</w:t>
      </w:r>
      <w:r w:rsidRPr="00F24544">
        <w:rPr>
          <w:rFonts w:eastAsia="Calibri"/>
          <w:sz w:val="22"/>
          <w:szCs w:val="22"/>
        </w:rPr>
        <w:t>:</w:t>
      </w:r>
      <w:r w:rsidRPr="00F24544">
        <w:rPr>
          <w:rFonts w:eastAsia="Calibri"/>
          <w:sz w:val="22"/>
          <w:szCs w:val="22"/>
        </w:rPr>
        <w:tab/>
        <w:t xml:space="preserve">  </w:t>
      </w:r>
      <w:r>
        <w:rPr>
          <w:rFonts w:eastAsia="Calibri"/>
          <w:sz w:val="22"/>
          <w:szCs w:val="22"/>
        </w:rPr>
        <w:t>The m</w:t>
      </w:r>
      <w:r w:rsidRPr="00F24544">
        <w:rPr>
          <w:color w:val="000000"/>
          <w:sz w:val="22"/>
          <w:szCs w:val="22"/>
        </w:rPr>
        <w:t xml:space="preserve">inimum </w:t>
      </w:r>
      <w:r>
        <w:rPr>
          <w:color w:val="000000"/>
          <w:sz w:val="22"/>
          <w:szCs w:val="22"/>
        </w:rPr>
        <w:t xml:space="preserve">Pool Rate </w:t>
      </w:r>
      <w:r w:rsidRPr="00D60DA5">
        <w:rPr>
          <w:color w:val="000000"/>
          <w:sz w:val="22"/>
          <w:szCs w:val="22"/>
        </w:rPr>
        <w:t xml:space="preserve">of the </w:t>
      </w:r>
      <w:r>
        <w:rPr>
          <w:color w:val="000000"/>
          <w:sz w:val="22"/>
          <w:szCs w:val="22"/>
        </w:rPr>
        <w:t xml:space="preserve">collateral </w:t>
      </w:r>
      <w:r w:rsidRPr="00D60DA5">
        <w:rPr>
          <w:color w:val="000000"/>
          <w:sz w:val="22"/>
          <w:szCs w:val="22"/>
        </w:rPr>
        <w:t>pools in the Platinum pool</w:t>
      </w:r>
      <w:r w:rsidRPr="00F24544">
        <w:rPr>
          <w:sz w:val="22"/>
          <w:szCs w:val="22"/>
        </w:rPr>
        <w:t>.</w:t>
      </w:r>
      <w:r>
        <w:rPr>
          <w:sz w:val="22"/>
          <w:szCs w:val="22"/>
        </w:rPr>
        <w:t xml:space="preserve"> </w:t>
      </w:r>
      <w:r w:rsidRPr="008074C9">
        <w:rPr>
          <w:sz w:val="22"/>
          <w:szCs w:val="22"/>
        </w:rPr>
        <w:t>This is the gross rate</w:t>
      </w:r>
      <w:r>
        <w:rPr>
          <w:sz w:val="22"/>
          <w:szCs w:val="22"/>
        </w:rPr>
        <w:t>.</w:t>
      </w:r>
    </w:p>
    <w:p w14:paraId="199AE180" w14:textId="77777777" w:rsidR="00FA6B83" w:rsidRPr="00F24544" w:rsidRDefault="00FA6B83" w:rsidP="00FA6B83">
      <w:pPr>
        <w:tabs>
          <w:tab w:val="left" w:pos="720"/>
        </w:tabs>
        <w:spacing w:line="276" w:lineRule="auto"/>
        <w:ind w:left="720" w:hanging="540"/>
        <w:rPr>
          <w:rFonts w:eastAsia="Calibri"/>
          <w:sz w:val="22"/>
          <w:szCs w:val="22"/>
        </w:rPr>
      </w:pPr>
      <w:r w:rsidRPr="00F24544">
        <w:rPr>
          <w:rFonts w:eastAsia="Calibri"/>
          <w:sz w:val="22"/>
          <w:szCs w:val="22"/>
        </w:rPr>
        <w:t>15.</w:t>
      </w:r>
      <w:r w:rsidRPr="00F24544">
        <w:rPr>
          <w:rFonts w:eastAsia="Calibri"/>
          <w:sz w:val="22"/>
          <w:szCs w:val="22"/>
        </w:rPr>
        <w:tab/>
      </w:r>
      <w:r w:rsidRPr="00F24544">
        <w:rPr>
          <w:color w:val="000000"/>
          <w:sz w:val="22"/>
          <w:szCs w:val="22"/>
        </w:rPr>
        <w:t>Maximum Security Rate</w:t>
      </w:r>
      <w:r w:rsidRPr="00F24544">
        <w:rPr>
          <w:rFonts w:eastAsia="Calibri"/>
          <w:sz w:val="22"/>
          <w:szCs w:val="22"/>
        </w:rPr>
        <w:t xml:space="preserve">:  </w:t>
      </w:r>
      <w:r>
        <w:rPr>
          <w:rFonts w:eastAsia="Calibri"/>
          <w:sz w:val="22"/>
          <w:szCs w:val="22"/>
        </w:rPr>
        <w:t xml:space="preserve">The maximum </w:t>
      </w:r>
      <w:r>
        <w:rPr>
          <w:color w:val="000000"/>
          <w:sz w:val="22"/>
          <w:szCs w:val="22"/>
        </w:rPr>
        <w:t xml:space="preserve">Security Rate </w:t>
      </w:r>
      <w:r w:rsidRPr="00D60DA5">
        <w:rPr>
          <w:color w:val="000000"/>
          <w:sz w:val="22"/>
          <w:szCs w:val="22"/>
        </w:rPr>
        <w:t>of the pools in the Platinum pool</w:t>
      </w:r>
      <w:r w:rsidRPr="00F24544">
        <w:rPr>
          <w:bCs/>
          <w:sz w:val="22"/>
          <w:szCs w:val="22"/>
        </w:rPr>
        <w:t>.</w:t>
      </w:r>
      <w:r>
        <w:rPr>
          <w:bCs/>
          <w:sz w:val="22"/>
          <w:szCs w:val="22"/>
        </w:rPr>
        <w:t xml:space="preserve"> </w:t>
      </w:r>
      <w:r w:rsidRPr="008074C9">
        <w:rPr>
          <w:bCs/>
          <w:sz w:val="22"/>
          <w:szCs w:val="22"/>
        </w:rPr>
        <w:t>This is the net rate, i.e. the security rate</w:t>
      </w:r>
      <w:r>
        <w:rPr>
          <w:bCs/>
          <w:sz w:val="22"/>
          <w:szCs w:val="22"/>
        </w:rPr>
        <w:t>.</w:t>
      </w:r>
    </w:p>
    <w:p w14:paraId="65C9B5FA" w14:textId="77777777" w:rsidR="00FA6B83" w:rsidRDefault="00FA6B83" w:rsidP="00FA6B83">
      <w:pPr>
        <w:autoSpaceDE w:val="0"/>
        <w:autoSpaceDN w:val="0"/>
        <w:adjustRightInd w:val="0"/>
        <w:spacing w:line="276" w:lineRule="auto"/>
        <w:ind w:left="720" w:hanging="540"/>
        <w:rPr>
          <w:bCs/>
          <w:sz w:val="22"/>
          <w:szCs w:val="22"/>
        </w:rPr>
      </w:pPr>
      <w:r w:rsidRPr="00F24544">
        <w:rPr>
          <w:rFonts w:eastAsia="Calibri"/>
          <w:sz w:val="22"/>
          <w:szCs w:val="22"/>
        </w:rPr>
        <w:t>16.</w:t>
      </w:r>
      <w:r w:rsidRPr="00F24544">
        <w:rPr>
          <w:rFonts w:eastAsia="Calibri"/>
          <w:sz w:val="22"/>
          <w:szCs w:val="22"/>
        </w:rPr>
        <w:tab/>
      </w:r>
      <w:r w:rsidRPr="00F24544">
        <w:rPr>
          <w:color w:val="000000"/>
          <w:sz w:val="22"/>
          <w:szCs w:val="22"/>
        </w:rPr>
        <w:t>Minimum Security Rate</w:t>
      </w:r>
      <w:r w:rsidRPr="00F24544">
        <w:rPr>
          <w:rFonts w:eastAsia="Calibri"/>
          <w:sz w:val="22"/>
          <w:szCs w:val="22"/>
        </w:rPr>
        <w:t xml:space="preserve">:  </w:t>
      </w:r>
      <w:r>
        <w:rPr>
          <w:rFonts w:eastAsia="Calibri"/>
          <w:sz w:val="22"/>
          <w:szCs w:val="22"/>
        </w:rPr>
        <w:t>The m</w:t>
      </w:r>
      <w:r w:rsidRPr="00F24544">
        <w:rPr>
          <w:color w:val="000000"/>
          <w:sz w:val="22"/>
          <w:szCs w:val="22"/>
        </w:rPr>
        <w:t xml:space="preserve">inimum </w:t>
      </w:r>
      <w:r>
        <w:rPr>
          <w:color w:val="000000"/>
          <w:sz w:val="22"/>
          <w:szCs w:val="22"/>
        </w:rPr>
        <w:t xml:space="preserve">Security Rate of </w:t>
      </w:r>
      <w:r w:rsidRPr="00D60DA5">
        <w:rPr>
          <w:color w:val="000000"/>
          <w:sz w:val="22"/>
          <w:szCs w:val="22"/>
        </w:rPr>
        <w:t>the pools in the Platinum pool</w:t>
      </w:r>
      <w:r w:rsidRPr="00F24544">
        <w:rPr>
          <w:bCs/>
          <w:sz w:val="22"/>
          <w:szCs w:val="22"/>
        </w:rPr>
        <w:t>.</w:t>
      </w:r>
      <w:r>
        <w:rPr>
          <w:bCs/>
          <w:sz w:val="22"/>
          <w:szCs w:val="22"/>
        </w:rPr>
        <w:t xml:space="preserve"> </w:t>
      </w:r>
      <w:r w:rsidRPr="008074C9">
        <w:rPr>
          <w:bCs/>
          <w:sz w:val="22"/>
          <w:szCs w:val="22"/>
        </w:rPr>
        <w:t>This is the net rate, i.e. the security rate</w:t>
      </w:r>
      <w:r w:rsidRPr="00535C6C">
        <w:rPr>
          <w:bCs/>
          <w:sz w:val="22"/>
          <w:szCs w:val="22"/>
        </w:rPr>
        <w:t>.</w:t>
      </w:r>
    </w:p>
    <w:p w14:paraId="065726CB" w14:textId="77777777" w:rsidR="00FA6B83" w:rsidRPr="00F24544" w:rsidRDefault="00FA6B83" w:rsidP="00FA6B83">
      <w:pPr>
        <w:tabs>
          <w:tab w:val="left" w:pos="720"/>
        </w:tabs>
        <w:spacing w:line="276" w:lineRule="auto"/>
        <w:ind w:left="720" w:hanging="540"/>
        <w:rPr>
          <w:rFonts w:eastAsia="Calibri"/>
          <w:sz w:val="22"/>
          <w:szCs w:val="22"/>
        </w:rPr>
      </w:pPr>
      <w:r w:rsidRPr="00F24544">
        <w:rPr>
          <w:rFonts w:eastAsia="Calibri"/>
          <w:sz w:val="22"/>
          <w:szCs w:val="22"/>
        </w:rPr>
        <w:t>17.</w:t>
      </w:r>
      <w:r w:rsidRPr="00F24544">
        <w:rPr>
          <w:rFonts w:eastAsia="Calibri"/>
          <w:sz w:val="22"/>
          <w:szCs w:val="22"/>
        </w:rPr>
        <w:tab/>
      </w:r>
      <w:r w:rsidRPr="00F24544">
        <w:rPr>
          <w:color w:val="000000"/>
          <w:sz w:val="22"/>
          <w:szCs w:val="22"/>
        </w:rPr>
        <w:t>Weighted Average Lifetime Interest Rate Ceiling</w:t>
      </w:r>
      <w:r w:rsidRPr="00F24544">
        <w:rPr>
          <w:rFonts w:eastAsia="Calibri"/>
          <w:sz w:val="22"/>
          <w:szCs w:val="22"/>
        </w:rPr>
        <w:t>:</w:t>
      </w:r>
      <w:r w:rsidRPr="00F24544">
        <w:rPr>
          <w:rFonts w:eastAsia="Calibri"/>
          <w:sz w:val="22"/>
          <w:szCs w:val="22"/>
        </w:rPr>
        <w:tab/>
        <w:t xml:space="preserve">  </w:t>
      </w:r>
      <w:r w:rsidRPr="00F24544">
        <w:rPr>
          <w:color w:val="000000"/>
          <w:sz w:val="22"/>
          <w:szCs w:val="22"/>
        </w:rPr>
        <w:t>Weighted Average</w:t>
      </w:r>
      <w:r>
        <w:rPr>
          <w:color w:val="000000"/>
          <w:sz w:val="22"/>
          <w:szCs w:val="22"/>
        </w:rPr>
        <w:t xml:space="preserve"> of the </w:t>
      </w:r>
      <w:r w:rsidRPr="00F24544">
        <w:rPr>
          <w:color w:val="000000"/>
          <w:sz w:val="22"/>
          <w:szCs w:val="22"/>
        </w:rPr>
        <w:t>Lifetime Interest Rate Ceiling</w:t>
      </w:r>
      <w:r>
        <w:rPr>
          <w:color w:val="000000"/>
          <w:sz w:val="22"/>
          <w:szCs w:val="22"/>
        </w:rPr>
        <w:t xml:space="preserve">s for </w:t>
      </w:r>
      <w:r w:rsidRPr="00D60DA5">
        <w:rPr>
          <w:color w:val="000000"/>
          <w:sz w:val="22"/>
          <w:szCs w:val="22"/>
        </w:rPr>
        <w:t xml:space="preserve">the </w:t>
      </w:r>
      <w:r>
        <w:rPr>
          <w:color w:val="000000"/>
          <w:sz w:val="22"/>
          <w:szCs w:val="22"/>
        </w:rPr>
        <w:t xml:space="preserve">collateral </w:t>
      </w:r>
      <w:r w:rsidRPr="00D60DA5">
        <w:rPr>
          <w:color w:val="000000"/>
          <w:sz w:val="22"/>
          <w:szCs w:val="22"/>
        </w:rPr>
        <w:t>pools in the Platinum pool weighted by</w:t>
      </w:r>
      <w:r>
        <w:rPr>
          <w:color w:val="000000"/>
          <w:sz w:val="22"/>
          <w:szCs w:val="22"/>
        </w:rPr>
        <w:t xml:space="preserve"> </w:t>
      </w:r>
      <w:r>
        <w:rPr>
          <w:sz w:val="22"/>
          <w:szCs w:val="22"/>
        </w:rPr>
        <w:t>(the Pool RPB multiplied by the “percentage” in the pool)</w:t>
      </w:r>
      <w:r w:rsidRPr="00F24544">
        <w:rPr>
          <w:bCs/>
          <w:sz w:val="22"/>
          <w:szCs w:val="22"/>
        </w:rPr>
        <w:t>.</w:t>
      </w:r>
    </w:p>
    <w:p w14:paraId="5877ED98" w14:textId="77777777" w:rsidR="00FA6B83" w:rsidRPr="00F24544" w:rsidRDefault="00FA6B83" w:rsidP="00FA6B83">
      <w:pPr>
        <w:tabs>
          <w:tab w:val="left" w:pos="720"/>
        </w:tabs>
        <w:spacing w:line="276" w:lineRule="auto"/>
        <w:ind w:left="720" w:hanging="540"/>
        <w:rPr>
          <w:rFonts w:eastAsia="Calibri"/>
          <w:sz w:val="22"/>
          <w:szCs w:val="22"/>
        </w:rPr>
      </w:pPr>
      <w:r w:rsidRPr="00F24544">
        <w:rPr>
          <w:rFonts w:eastAsia="Calibri"/>
          <w:sz w:val="22"/>
          <w:szCs w:val="22"/>
        </w:rPr>
        <w:t>18.</w:t>
      </w:r>
      <w:r w:rsidRPr="00F24544">
        <w:rPr>
          <w:rFonts w:eastAsia="Calibri"/>
          <w:sz w:val="22"/>
          <w:szCs w:val="22"/>
        </w:rPr>
        <w:tab/>
      </w:r>
      <w:r w:rsidRPr="00F24544">
        <w:rPr>
          <w:color w:val="000000"/>
          <w:sz w:val="22"/>
          <w:szCs w:val="22"/>
        </w:rPr>
        <w:t>Maximum Lifetime Interest Rate Ceiling</w:t>
      </w:r>
      <w:r w:rsidRPr="00F24544">
        <w:rPr>
          <w:rFonts w:eastAsia="Calibri"/>
          <w:sz w:val="22"/>
          <w:szCs w:val="22"/>
        </w:rPr>
        <w:t xml:space="preserve">:  </w:t>
      </w:r>
      <w:r>
        <w:rPr>
          <w:rFonts w:eastAsia="Calibri"/>
          <w:sz w:val="22"/>
          <w:szCs w:val="22"/>
        </w:rPr>
        <w:t xml:space="preserve">The maximum </w:t>
      </w:r>
      <w:r w:rsidRPr="00F24544">
        <w:rPr>
          <w:color w:val="000000"/>
          <w:sz w:val="22"/>
          <w:szCs w:val="22"/>
        </w:rPr>
        <w:t>Lifetime Interest Rate Ceiling</w:t>
      </w:r>
      <w:r>
        <w:rPr>
          <w:color w:val="000000"/>
          <w:sz w:val="22"/>
          <w:szCs w:val="22"/>
        </w:rPr>
        <w:t xml:space="preserve"> </w:t>
      </w:r>
      <w:r w:rsidRPr="00D60DA5">
        <w:rPr>
          <w:color w:val="000000"/>
          <w:sz w:val="22"/>
          <w:szCs w:val="22"/>
        </w:rPr>
        <w:t>of the pools in the Platinum pool</w:t>
      </w:r>
      <w:r w:rsidRPr="00F24544">
        <w:rPr>
          <w:bCs/>
          <w:sz w:val="22"/>
          <w:szCs w:val="22"/>
        </w:rPr>
        <w:t>.</w:t>
      </w:r>
    </w:p>
    <w:p w14:paraId="0BE2D4BC" w14:textId="77777777" w:rsidR="00FA6B83" w:rsidRPr="00F24544" w:rsidRDefault="00FA6B83" w:rsidP="00FA6B83">
      <w:pPr>
        <w:tabs>
          <w:tab w:val="left" w:pos="720"/>
        </w:tabs>
        <w:spacing w:line="276" w:lineRule="auto"/>
        <w:ind w:left="720" w:hanging="540"/>
        <w:rPr>
          <w:rFonts w:eastAsia="Calibri"/>
          <w:sz w:val="22"/>
          <w:szCs w:val="22"/>
        </w:rPr>
      </w:pPr>
      <w:r w:rsidRPr="00F24544">
        <w:rPr>
          <w:rFonts w:eastAsia="Calibri"/>
          <w:sz w:val="22"/>
          <w:szCs w:val="22"/>
        </w:rPr>
        <w:t>19.</w:t>
      </w:r>
      <w:r w:rsidRPr="00F24544">
        <w:rPr>
          <w:rFonts w:eastAsia="Calibri"/>
          <w:sz w:val="22"/>
          <w:szCs w:val="22"/>
        </w:rPr>
        <w:tab/>
      </w:r>
      <w:r w:rsidRPr="00F24544">
        <w:rPr>
          <w:color w:val="000000"/>
          <w:sz w:val="22"/>
          <w:szCs w:val="22"/>
        </w:rPr>
        <w:t>Minimum Lifetime Interest Rate Ceiling</w:t>
      </w:r>
      <w:r w:rsidRPr="00F24544">
        <w:rPr>
          <w:rFonts w:eastAsia="Calibri"/>
          <w:sz w:val="22"/>
          <w:szCs w:val="22"/>
        </w:rPr>
        <w:t xml:space="preserve">:  </w:t>
      </w:r>
      <w:r>
        <w:rPr>
          <w:rFonts w:eastAsia="Calibri"/>
          <w:sz w:val="22"/>
          <w:szCs w:val="22"/>
        </w:rPr>
        <w:t>The m</w:t>
      </w:r>
      <w:r w:rsidRPr="00F24544">
        <w:rPr>
          <w:color w:val="000000"/>
          <w:sz w:val="22"/>
          <w:szCs w:val="22"/>
        </w:rPr>
        <w:t>inimum Lifetime Interest Rate Ceiling</w:t>
      </w:r>
      <w:r>
        <w:rPr>
          <w:color w:val="000000"/>
          <w:sz w:val="22"/>
          <w:szCs w:val="22"/>
        </w:rPr>
        <w:t xml:space="preserve"> </w:t>
      </w:r>
      <w:r w:rsidRPr="00D60DA5">
        <w:rPr>
          <w:color w:val="000000"/>
          <w:sz w:val="22"/>
          <w:szCs w:val="22"/>
        </w:rPr>
        <w:t>of the pools in the Platinum pool</w:t>
      </w:r>
      <w:r w:rsidRPr="00F24544">
        <w:rPr>
          <w:bCs/>
          <w:sz w:val="22"/>
          <w:szCs w:val="22"/>
        </w:rPr>
        <w:t>.</w:t>
      </w:r>
    </w:p>
    <w:p w14:paraId="1807F515" w14:textId="77777777" w:rsidR="00FA6B83" w:rsidRPr="00F24544" w:rsidRDefault="00FA6B83" w:rsidP="00FA6B83">
      <w:pPr>
        <w:tabs>
          <w:tab w:val="left" w:pos="720"/>
        </w:tabs>
        <w:spacing w:line="276" w:lineRule="auto"/>
        <w:ind w:left="720" w:hanging="540"/>
        <w:rPr>
          <w:rFonts w:eastAsia="Calibri"/>
          <w:sz w:val="22"/>
          <w:szCs w:val="22"/>
        </w:rPr>
      </w:pPr>
      <w:r w:rsidRPr="00F24544">
        <w:rPr>
          <w:rFonts w:eastAsia="Calibri"/>
          <w:sz w:val="22"/>
          <w:szCs w:val="22"/>
        </w:rPr>
        <w:t>20.</w:t>
      </w:r>
      <w:r w:rsidRPr="00F24544">
        <w:rPr>
          <w:rFonts w:eastAsia="Calibri"/>
          <w:sz w:val="22"/>
          <w:szCs w:val="22"/>
        </w:rPr>
        <w:tab/>
      </w:r>
      <w:r w:rsidRPr="00F24544">
        <w:rPr>
          <w:color w:val="000000"/>
          <w:sz w:val="22"/>
          <w:szCs w:val="22"/>
        </w:rPr>
        <w:t>Weighted Average Next Interest Rate Ceiling</w:t>
      </w:r>
      <w:r w:rsidRPr="00F24544">
        <w:rPr>
          <w:rFonts w:eastAsia="Calibri"/>
          <w:sz w:val="22"/>
          <w:szCs w:val="22"/>
        </w:rPr>
        <w:t xml:space="preserve">:  </w:t>
      </w:r>
      <w:r w:rsidRPr="00F24544">
        <w:rPr>
          <w:color w:val="000000"/>
          <w:sz w:val="22"/>
          <w:szCs w:val="22"/>
        </w:rPr>
        <w:t>Weighted Average</w:t>
      </w:r>
      <w:r>
        <w:rPr>
          <w:color w:val="000000"/>
          <w:sz w:val="22"/>
          <w:szCs w:val="22"/>
        </w:rPr>
        <w:t xml:space="preserve"> of the </w:t>
      </w:r>
      <w:r w:rsidRPr="00F24544">
        <w:rPr>
          <w:color w:val="000000"/>
          <w:sz w:val="22"/>
          <w:szCs w:val="22"/>
        </w:rPr>
        <w:t>Next Interest Rate Ceiling</w:t>
      </w:r>
      <w:r>
        <w:rPr>
          <w:color w:val="000000"/>
          <w:sz w:val="22"/>
          <w:szCs w:val="22"/>
        </w:rPr>
        <w:t xml:space="preserve">s for </w:t>
      </w:r>
      <w:r w:rsidRPr="00D60DA5">
        <w:rPr>
          <w:color w:val="000000"/>
          <w:sz w:val="22"/>
          <w:szCs w:val="22"/>
        </w:rPr>
        <w:t xml:space="preserve">the </w:t>
      </w:r>
      <w:r>
        <w:rPr>
          <w:color w:val="000000"/>
          <w:sz w:val="22"/>
          <w:szCs w:val="22"/>
        </w:rPr>
        <w:t xml:space="preserve">collateral </w:t>
      </w:r>
      <w:r w:rsidRPr="00D60DA5">
        <w:rPr>
          <w:color w:val="000000"/>
          <w:sz w:val="22"/>
          <w:szCs w:val="22"/>
        </w:rPr>
        <w:t>pools in the Platinum pool weighted by</w:t>
      </w:r>
      <w:r>
        <w:rPr>
          <w:color w:val="000000"/>
          <w:sz w:val="22"/>
          <w:szCs w:val="22"/>
        </w:rPr>
        <w:t xml:space="preserve"> </w:t>
      </w:r>
      <w:r>
        <w:rPr>
          <w:sz w:val="22"/>
          <w:szCs w:val="22"/>
        </w:rPr>
        <w:t>(the Pool RPB multiplied by the “percentage” in the pool)</w:t>
      </w:r>
      <w:r w:rsidRPr="00F24544">
        <w:rPr>
          <w:bCs/>
          <w:sz w:val="22"/>
          <w:szCs w:val="22"/>
        </w:rPr>
        <w:t>.</w:t>
      </w:r>
      <w:r>
        <w:rPr>
          <w:bCs/>
          <w:sz w:val="22"/>
          <w:szCs w:val="22"/>
        </w:rPr>
        <w:t xml:space="preserve">  The Next Interest Rate Ceiling is the ceiling associated with the initial period or the subsequent period as applicable to the collateral pools.</w:t>
      </w:r>
    </w:p>
    <w:p w14:paraId="0451F6BB" w14:textId="77777777" w:rsidR="00FA6B83" w:rsidRPr="00F24544" w:rsidRDefault="00FA6B83" w:rsidP="00FA6B83">
      <w:pPr>
        <w:tabs>
          <w:tab w:val="left" w:pos="720"/>
        </w:tabs>
        <w:ind w:left="720" w:hanging="540"/>
        <w:rPr>
          <w:bCs/>
          <w:sz w:val="22"/>
          <w:szCs w:val="22"/>
        </w:rPr>
      </w:pPr>
      <w:r w:rsidRPr="00F24544">
        <w:rPr>
          <w:rFonts w:eastAsia="Calibri"/>
          <w:sz w:val="22"/>
          <w:szCs w:val="22"/>
        </w:rPr>
        <w:lastRenderedPageBreak/>
        <w:t>21.</w:t>
      </w:r>
      <w:r w:rsidRPr="00F24544">
        <w:rPr>
          <w:rFonts w:eastAsia="Calibri"/>
          <w:sz w:val="22"/>
          <w:szCs w:val="22"/>
        </w:rPr>
        <w:tab/>
      </w:r>
      <w:r w:rsidRPr="00F24544">
        <w:rPr>
          <w:color w:val="000000"/>
          <w:sz w:val="22"/>
          <w:szCs w:val="22"/>
        </w:rPr>
        <w:t>Maximum Next Interest Rate Ceiling</w:t>
      </w:r>
      <w:r w:rsidRPr="00F24544">
        <w:rPr>
          <w:rFonts w:eastAsia="Calibri"/>
          <w:sz w:val="22"/>
          <w:szCs w:val="22"/>
        </w:rPr>
        <w:t xml:space="preserve">:  </w:t>
      </w:r>
      <w:r>
        <w:rPr>
          <w:rFonts w:eastAsia="Calibri"/>
          <w:sz w:val="22"/>
          <w:szCs w:val="22"/>
        </w:rPr>
        <w:t xml:space="preserve">The maximum </w:t>
      </w:r>
      <w:r w:rsidRPr="00F24544">
        <w:rPr>
          <w:color w:val="000000"/>
          <w:sz w:val="22"/>
          <w:szCs w:val="22"/>
        </w:rPr>
        <w:t>Next Interest Rate Ceiling</w:t>
      </w:r>
      <w:r>
        <w:rPr>
          <w:color w:val="000000"/>
          <w:sz w:val="22"/>
          <w:szCs w:val="22"/>
        </w:rPr>
        <w:t xml:space="preserve"> </w:t>
      </w:r>
      <w:r w:rsidRPr="00D60DA5">
        <w:rPr>
          <w:color w:val="000000"/>
          <w:sz w:val="22"/>
          <w:szCs w:val="22"/>
        </w:rPr>
        <w:t>of the pools in the Platinum pool</w:t>
      </w:r>
      <w:r w:rsidRPr="00F24544">
        <w:rPr>
          <w:bCs/>
          <w:sz w:val="22"/>
          <w:szCs w:val="22"/>
        </w:rPr>
        <w:t>.</w:t>
      </w:r>
    </w:p>
    <w:p w14:paraId="57731E14" w14:textId="77777777" w:rsidR="00FA6B83" w:rsidRPr="00F24544" w:rsidRDefault="00FA6B83" w:rsidP="00FA6B83">
      <w:pPr>
        <w:tabs>
          <w:tab w:val="left" w:pos="720"/>
        </w:tabs>
        <w:ind w:left="720" w:hanging="540"/>
        <w:rPr>
          <w:bCs/>
          <w:sz w:val="22"/>
          <w:szCs w:val="22"/>
        </w:rPr>
      </w:pPr>
      <w:r w:rsidRPr="00F24544">
        <w:rPr>
          <w:rFonts w:eastAsia="Calibri"/>
          <w:sz w:val="22"/>
          <w:szCs w:val="22"/>
        </w:rPr>
        <w:t>22.</w:t>
      </w:r>
      <w:r w:rsidRPr="00F24544">
        <w:rPr>
          <w:rFonts w:eastAsia="Calibri"/>
          <w:sz w:val="22"/>
          <w:szCs w:val="22"/>
        </w:rPr>
        <w:tab/>
      </w:r>
      <w:r w:rsidRPr="00F24544">
        <w:rPr>
          <w:color w:val="000000"/>
          <w:sz w:val="22"/>
          <w:szCs w:val="22"/>
        </w:rPr>
        <w:t>Minimum Next Interest Rate Ceiling</w:t>
      </w:r>
      <w:r w:rsidRPr="00F24544">
        <w:rPr>
          <w:rFonts w:eastAsia="Calibri"/>
          <w:sz w:val="22"/>
          <w:szCs w:val="22"/>
        </w:rPr>
        <w:t xml:space="preserve">:  </w:t>
      </w:r>
      <w:r>
        <w:rPr>
          <w:rFonts w:eastAsia="Calibri"/>
          <w:sz w:val="22"/>
          <w:szCs w:val="22"/>
        </w:rPr>
        <w:t>The m</w:t>
      </w:r>
      <w:r w:rsidRPr="00F24544">
        <w:rPr>
          <w:color w:val="000000"/>
          <w:sz w:val="22"/>
          <w:szCs w:val="22"/>
        </w:rPr>
        <w:t>inimum Next Interest Rate Ceiling</w:t>
      </w:r>
      <w:r>
        <w:rPr>
          <w:color w:val="000000"/>
          <w:sz w:val="22"/>
          <w:szCs w:val="22"/>
        </w:rPr>
        <w:t xml:space="preserve"> </w:t>
      </w:r>
      <w:r w:rsidRPr="00D60DA5">
        <w:rPr>
          <w:color w:val="000000"/>
          <w:sz w:val="22"/>
          <w:szCs w:val="22"/>
        </w:rPr>
        <w:t>of the pools in the Platinum pool</w:t>
      </w:r>
      <w:r w:rsidRPr="00F24544">
        <w:rPr>
          <w:rFonts w:eastAsia="Calibri"/>
          <w:sz w:val="22"/>
          <w:szCs w:val="22"/>
        </w:rPr>
        <w:t>.</w:t>
      </w:r>
    </w:p>
    <w:p w14:paraId="7655BD4E" w14:textId="77777777" w:rsidR="00FA6B83" w:rsidRPr="00F24544" w:rsidRDefault="00FA6B83" w:rsidP="00FA6B83">
      <w:pPr>
        <w:tabs>
          <w:tab w:val="left" w:pos="720"/>
        </w:tabs>
        <w:spacing w:line="276" w:lineRule="auto"/>
        <w:ind w:left="720" w:hanging="540"/>
        <w:rPr>
          <w:rFonts w:eastAsia="Calibri"/>
          <w:sz w:val="22"/>
          <w:szCs w:val="22"/>
        </w:rPr>
      </w:pPr>
      <w:r w:rsidRPr="00F24544">
        <w:rPr>
          <w:rFonts w:eastAsia="Calibri"/>
          <w:color w:val="000000"/>
          <w:sz w:val="22"/>
          <w:szCs w:val="22"/>
        </w:rPr>
        <w:t>23.</w:t>
      </w:r>
      <w:r w:rsidRPr="00F24544">
        <w:rPr>
          <w:rFonts w:eastAsia="Calibri"/>
          <w:color w:val="000000"/>
          <w:sz w:val="22"/>
          <w:szCs w:val="22"/>
        </w:rPr>
        <w:tab/>
      </w:r>
      <w:r w:rsidRPr="00F24544">
        <w:rPr>
          <w:color w:val="000000"/>
          <w:sz w:val="22"/>
          <w:szCs w:val="22"/>
        </w:rPr>
        <w:t>Weighted Average Lifetime Interest Rate Floor</w:t>
      </w:r>
      <w:r w:rsidRPr="00F24544">
        <w:rPr>
          <w:rFonts w:eastAsia="Calibri"/>
          <w:sz w:val="22"/>
          <w:szCs w:val="22"/>
        </w:rPr>
        <w:t>:</w:t>
      </w:r>
      <w:r w:rsidRPr="00F24544">
        <w:rPr>
          <w:rFonts w:eastAsia="Calibri"/>
          <w:sz w:val="22"/>
          <w:szCs w:val="22"/>
        </w:rPr>
        <w:tab/>
        <w:t xml:space="preserve">  </w:t>
      </w:r>
      <w:r w:rsidRPr="00F24544">
        <w:rPr>
          <w:color w:val="000000"/>
          <w:sz w:val="22"/>
          <w:szCs w:val="22"/>
        </w:rPr>
        <w:t>Weighted Average</w:t>
      </w:r>
      <w:r>
        <w:rPr>
          <w:color w:val="000000"/>
          <w:sz w:val="22"/>
          <w:szCs w:val="22"/>
        </w:rPr>
        <w:t xml:space="preserve"> of the </w:t>
      </w:r>
      <w:r w:rsidRPr="00F24544">
        <w:rPr>
          <w:color w:val="000000"/>
          <w:sz w:val="22"/>
          <w:szCs w:val="22"/>
        </w:rPr>
        <w:t>Lifetime Interest Rate Floor</w:t>
      </w:r>
      <w:r>
        <w:rPr>
          <w:color w:val="000000"/>
          <w:sz w:val="22"/>
          <w:szCs w:val="22"/>
        </w:rPr>
        <w:t xml:space="preserve">s for </w:t>
      </w:r>
      <w:r w:rsidRPr="00D60DA5">
        <w:rPr>
          <w:color w:val="000000"/>
          <w:sz w:val="22"/>
          <w:szCs w:val="22"/>
        </w:rPr>
        <w:t xml:space="preserve">the </w:t>
      </w:r>
      <w:r>
        <w:rPr>
          <w:color w:val="000000"/>
          <w:sz w:val="22"/>
          <w:szCs w:val="22"/>
        </w:rPr>
        <w:t xml:space="preserve">collateral </w:t>
      </w:r>
      <w:r w:rsidRPr="00D60DA5">
        <w:rPr>
          <w:color w:val="000000"/>
          <w:sz w:val="22"/>
          <w:szCs w:val="22"/>
        </w:rPr>
        <w:t>pools in the Platinum pool weighted by</w:t>
      </w:r>
      <w:r>
        <w:rPr>
          <w:color w:val="000000"/>
          <w:sz w:val="22"/>
          <w:szCs w:val="22"/>
        </w:rPr>
        <w:t xml:space="preserve"> </w:t>
      </w:r>
      <w:r>
        <w:rPr>
          <w:sz w:val="22"/>
          <w:szCs w:val="22"/>
        </w:rPr>
        <w:t>(the Pool RPB multiplied by the “percentage” in the pool)</w:t>
      </w:r>
      <w:r w:rsidRPr="00F24544">
        <w:rPr>
          <w:rFonts w:eastAsia="Calibri"/>
          <w:sz w:val="22"/>
          <w:szCs w:val="22"/>
        </w:rPr>
        <w:t>.</w:t>
      </w:r>
    </w:p>
    <w:p w14:paraId="524C4395" w14:textId="77777777" w:rsidR="00FA6B83" w:rsidRPr="00F24544" w:rsidRDefault="00FA6B83" w:rsidP="00FA6B83">
      <w:pPr>
        <w:tabs>
          <w:tab w:val="left" w:pos="720"/>
        </w:tabs>
        <w:spacing w:line="276" w:lineRule="auto"/>
        <w:ind w:left="720" w:hanging="540"/>
        <w:rPr>
          <w:bCs/>
          <w:sz w:val="22"/>
          <w:szCs w:val="22"/>
        </w:rPr>
      </w:pPr>
      <w:r w:rsidRPr="00F24544">
        <w:rPr>
          <w:rFonts w:eastAsia="Calibri"/>
          <w:sz w:val="22"/>
          <w:szCs w:val="22"/>
        </w:rPr>
        <w:t>24.</w:t>
      </w:r>
      <w:r w:rsidRPr="00F24544">
        <w:rPr>
          <w:rFonts w:eastAsia="Calibri"/>
          <w:sz w:val="22"/>
          <w:szCs w:val="22"/>
        </w:rPr>
        <w:tab/>
      </w:r>
      <w:r w:rsidRPr="00F24544">
        <w:rPr>
          <w:color w:val="000000"/>
          <w:sz w:val="22"/>
          <w:szCs w:val="22"/>
        </w:rPr>
        <w:t>Maximum Interest Rate Floor</w:t>
      </w:r>
      <w:r w:rsidRPr="00F24544">
        <w:rPr>
          <w:rFonts w:eastAsia="Calibri"/>
          <w:sz w:val="22"/>
          <w:szCs w:val="22"/>
        </w:rPr>
        <w:t>:</w:t>
      </w:r>
      <w:r w:rsidRPr="00F24544">
        <w:rPr>
          <w:rFonts w:eastAsia="Calibri"/>
          <w:sz w:val="22"/>
          <w:szCs w:val="22"/>
        </w:rPr>
        <w:tab/>
        <w:t xml:space="preserve">  </w:t>
      </w:r>
      <w:r>
        <w:rPr>
          <w:rFonts w:eastAsia="Calibri"/>
          <w:sz w:val="22"/>
          <w:szCs w:val="22"/>
        </w:rPr>
        <w:t xml:space="preserve">The maximum </w:t>
      </w:r>
      <w:r w:rsidRPr="00F24544">
        <w:rPr>
          <w:color w:val="000000"/>
          <w:sz w:val="22"/>
          <w:szCs w:val="22"/>
        </w:rPr>
        <w:t>Interest Rate Floor</w:t>
      </w:r>
      <w:r>
        <w:rPr>
          <w:color w:val="000000"/>
          <w:sz w:val="22"/>
          <w:szCs w:val="22"/>
        </w:rPr>
        <w:t xml:space="preserve"> </w:t>
      </w:r>
      <w:r w:rsidRPr="00D60DA5">
        <w:rPr>
          <w:color w:val="000000"/>
          <w:sz w:val="22"/>
          <w:szCs w:val="22"/>
        </w:rPr>
        <w:t>of the pools in the Platinum pool</w:t>
      </w:r>
      <w:r w:rsidRPr="00F24544">
        <w:rPr>
          <w:rFonts w:eastAsia="Calibri"/>
          <w:sz w:val="22"/>
          <w:szCs w:val="22"/>
        </w:rPr>
        <w:t>.</w:t>
      </w:r>
    </w:p>
    <w:p w14:paraId="52C99AD9" w14:textId="77777777" w:rsidR="00FA6B83" w:rsidRPr="00F24544" w:rsidRDefault="00FA6B83" w:rsidP="00FA6B83">
      <w:pPr>
        <w:tabs>
          <w:tab w:val="left" w:pos="720"/>
        </w:tabs>
        <w:spacing w:line="276" w:lineRule="auto"/>
        <w:ind w:left="720" w:hanging="540"/>
        <w:rPr>
          <w:bCs/>
          <w:sz w:val="22"/>
          <w:szCs w:val="22"/>
        </w:rPr>
      </w:pPr>
      <w:r w:rsidRPr="00F24544">
        <w:rPr>
          <w:rFonts w:eastAsia="Calibri"/>
          <w:sz w:val="22"/>
          <w:szCs w:val="22"/>
        </w:rPr>
        <w:t>25.</w:t>
      </w:r>
      <w:r w:rsidRPr="00F24544">
        <w:rPr>
          <w:rFonts w:eastAsia="Calibri"/>
          <w:sz w:val="22"/>
          <w:szCs w:val="22"/>
        </w:rPr>
        <w:tab/>
      </w:r>
      <w:r w:rsidRPr="00F24544">
        <w:rPr>
          <w:color w:val="000000"/>
          <w:sz w:val="22"/>
          <w:szCs w:val="22"/>
        </w:rPr>
        <w:t>Minimum Interest Rate Floor</w:t>
      </w:r>
      <w:r w:rsidRPr="00F24544">
        <w:rPr>
          <w:rFonts w:eastAsia="Calibri"/>
          <w:sz w:val="22"/>
          <w:szCs w:val="22"/>
        </w:rPr>
        <w:t xml:space="preserve">: </w:t>
      </w:r>
      <w:r w:rsidRPr="00F24544">
        <w:rPr>
          <w:bCs/>
          <w:sz w:val="22"/>
          <w:szCs w:val="22"/>
        </w:rPr>
        <w:t xml:space="preserve"> </w:t>
      </w:r>
      <w:r>
        <w:rPr>
          <w:rFonts w:eastAsia="Calibri"/>
          <w:sz w:val="22"/>
          <w:szCs w:val="22"/>
        </w:rPr>
        <w:t>The m</w:t>
      </w:r>
      <w:r w:rsidRPr="00F24544">
        <w:rPr>
          <w:color w:val="000000"/>
          <w:sz w:val="22"/>
          <w:szCs w:val="22"/>
        </w:rPr>
        <w:t>inimum Interest Rate Floor</w:t>
      </w:r>
      <w:r>
        <w:rPr>
          <w:color w:val="000000"/>
          <w:sz w:val="22"/>
          <w:szCs w:val="22"/>
        </w:rPr>
        <w:t xml:space="preserve"> </w:t>
      </w:r>
      <w:r w:rsidRPr="00D60DA5">
        <w:rPr>
          <w:color w:val="000000"/>
          <w:sz w:val="22"/>
          <w:szCs w:val="22"/>
        </w:rPr>
        <w:t>of the pools in the Platinum pool</w:t>
      </w:r>
      <w:r w:rsidRPr="00F24544">
        <w:rPr>
          <w:rFonts w:eastAsia="Calibri"/>
          <w:sz w:val="22"/>
          <w:szCs w:val="22"/>
        </w:rPr>
        <w:t>.</w:t>
      </w:r>
    </w:p>
    <w:p w14:paraId="1B464A01" w14:textId="59FD66ED" w:rsidR="00FA6B83" w:rsidRPr="00B655F8" w:rsidRDefault="00FA6B83" w:rsidP="00FA6B83">
      <w:pPr>
        <w:autoSpaceDE w:val="0"/>
        <w:autoSpaceDN w:val="0"/>
        <w:adjustRightInd w:val="0"/>
        <w:ind w:left="720" w:hanging="540"/>
        <w:rPr>
          <w:rFonts w:eastAsia="Calibri"/>
          <w:sz w:val="22"/>
          <w:szCs w:val="22"/>
        </w:rPr>
      </w:pPr>
      <w:r w:rsidRPr="00B655F8">
        <w:rPr>
          <w:rFonts w:eastAsia="Calibri"/>
          <w:sz w:val="22"/>
          <w:szCs w:val="22"/>
        </w:rPr>
        <w:t>26.</w:t>
      </w:r>
      <w:r w:rsidRPr="00B655F8">
        <w:rPr>
          <w:rFonts w:eastAsia="Calibri"/>
          <w:sz w:val="22"/>
          <w:szCs w:val="22"/>
        </w:rPr>
        <w:tab/>
      </w:r>
      <w:r w:rsidRPr="00B655F8">
        <w:rPr>
          <w:color w:val="000000"/>
          <w:sz w:val="22"/>
          <w:szCs w:val="22"/>
        </w:rPr>
        <w:t xml:space="preserve">Min Adjustment Date (Collateral): </w:t>
      </w:r>
      <w:r w:rsidRPr="00B655F8">
        <w:rPr>
          <w:rFonts w:eastAsia="Calibri"/>
          <w:sz w:val="22"/>
          <w:szCs w:val="22"/>
        </w:rPr>
        <w:t xml:space="preserve"> The </w:t>
      </w:r>
      <w:r w:rsidR="007C0854" w:rsidRPr="00B655F8">
        <w:rPr>
          <w:rFonts w:eastAsia="Calibri"/>
          <w:sz w:val="22"/>
          <w:szCs w:val="22"/>
        </w:rPr>
        <w:t xml:space="preserve">next </w:t>
      </w:r>
      <w:r w:rsidRPr="00B655F8">
        <w:rPr>
          <w:rFonts w:eastAsia="Calibri"/>
          <w:sz w:val="22"/>
          <w:szCs w:val="22"/>
        </w:rPr>
        <w:t xml:space="preserve">interest rate </w:t>
      </w:r>
      <w:r w:rsidR="007C0854" w:rsidRPr="00B655F8">
        <w:rPr>
          <w:rFonts w:eastAsia="Calibri"/>
          <w:sz w:val="22"/>
          <w:szCs w:val="22"/>
        </w:rPr>
        <w:t>adjustment</w:t>
      </w:r>
      <w:r w:rsidRPr="00B655F8">
        <w:rPr>
          <w:rFonts w:eastAsia="Calibri"/>
          <w:sz w:val="22"/>
          <w:szCs w:val="22"/>
        </w:rPr>
        <w:t xml:space="preserve"> date </w:t>
      </w:r>
      <w:r w:rsidR="007C0854" w:rsidRPr="00B655F8">
        <w:rPr>
          <w:rFonts w:eastAsia="Calibri"/>
          <w:sz w:val="22"/>
          <w:szCs w:val="22"/>
        </w:rPr>
        <w:t xml:space="preserve">that is </w:t>
      </w:r>
      <w:r w:rsidRPr="00B655F8">
        <w:rPr>
          <w:rFonts w:eastAsia="Calibri"/>
          <w:sz w:val="22"/>
          <w:szCs w:val="22"/>
        </w:rPr>
        <w:t>nearest to the present date (the Disclosure As-of Date)</w:t>
      </w:r>
      <w:r w:rsidR="007C0854" w:rsidRPr="00B655F8">
        <w:rPr>
          <w:rFonts w:eastAsia="Calibri"/>
          <w:sz w:val="22"/>
          <w:szCs w:val="22"/>
        </w:rPr>
        <w:t xml:space="preserve"> </w:t>
      </w:r>
      <w:r w:rsidR="007C0854" w:rsidRPr="00B655F8">
        <w:rPr>
          <w:rFonts w:eastAsia="Calibri"/>
          <w:sz w:val="22"/>
          <w:szCs w:val="22"/>
        </w:rPr>
        <w:t>of all the collateral pools</w:t>
      </w:r>
      <w:r w:rsidR="00B655F8" w:rsidRPr="00B655F8">
        <w:rPr>
          <w:rFonts w:eastAsia="Calibri"/>
          <w:sz w:val="22"/>
          <w:szCs w:val="22"/>
        </w:rPr>
        <w:t>.</w:t>
      </w:r>
    </w:p>
    <w:p w14:paraId="7291D3AA" w14:textId="77777777" w:rsidR="00FA6B83" w:rsidRPr="00800C34" w:rsidRDefault="00FA6B83" w:rsidP="00FA6B83">
      <w:pPr>
        <w:tabs>
          <w:tab w:val="left" w:pos="720"/>
        </w:tabs>
        <w:spacing w:line="276" w:lineRule="auto"/>
        <w:ind w:left="720" w:hanging="540"/>
        <w:rPr>
          <w:rFonts w:eastAsia="Calibri"/>
          <w:sz w:val="22"/>
          <w:szCs w:val="22"/>
        </w:rPr>
      </w:pPr>
      <w:r w:rsidRPr="001B6811">
        <w:rPr>
          <w:rFonts w:eastAsia="Calibri"/>
          <w:sz w:val="22"/>
          <w:szCs w:val="22"/>
        </w:rPr>
        <w:t>27.</w:t>
      </w:r>
      <w:r w:rsidRPr="001B6811">
        <w:rPr>
          <w:rFonts w:eastAsia="Calibri"/>
          <w:sz w:val="22"/>
          <w:szCs w:val="22"/>
        </w:rPr>
        <w:tab/>
      </w:r>
      <w:r w:rsidRPr="001B6811">
        <w:rPr>
          <w:color w:val="000000"/>
          <w:sz w:val="22"/>
          <w:szCs w:val="22"/>
        </w:rPr>
        <w:t>Weighted Average Months to Next Interest Rate Adjustment</w:t>
      </w:r>
      <w:r w:rsidRPr="001B6811">
        <w:rPr>
          <w:rFonts w:eastAsia="Calibri"/>
          <w:sz w:val="22"/>
          <w:szCs w:val="22"/>
        </w:rPr>
        <w:t>:</w:t>
      </w:r>
      <w:r w:rsidRPr="001B6811">
        <w:rPr>
          <w:rFonts w:eastAsia="Calibri"/>
          <w:sz w:val="22"/>
          <w:szCs w:val="22"/>
        </w:rPr>
        <w:tab/>
        <w:t xml:space="preserve">  </w:t>
      </w:r>
      <w:r w:rsidRPr="00800ED6">
        <w:rPr>
          <w:color w:val="000000"/>
          <w:sz w:val="22"/>
          <w:szCs w:val="22"/>
        </w:rPr>
        <w:t>Weighted Average of the Months to Next Adjustment</w:t>
      </w:r>
      <w:r w:rsidRPr="00800C34">
        <w:rPr>
          <w:color w:val="000000"/>
          <w:sz w:val="22"/>
          <w:szCs w:val="22"/>
        </w:rPr>
        <w:t xml:space="preserve">, of the </w:t>
      </w:r>
      <w:r w:rsidRPr="00800C34">
        <w:rPr>
          <w:rFonts w:eastAsia="Calibri"/>
          <w:sz w:val="22"/>
          <w:szCs w:val="22"/>
        </w:rPr>
        <w:t xml:space="preserve">collateral </w:t>
      </w:r>
      <w:r w:rsidRPr="00800C34">
        <w:rPr>
          <w:color w:val="000000"/>
          <w:sz w:val="22"/>
          <w:szCs w:val="22"/>
        </w:rPr>
        <w:t xml:space="preserve">pools in the Platinum pool weighted by </w:t>
      </w:r>
      <w:r w:rsidRPr="00800C34">
        <w:rPr>
          <w:sz w:val="22"/>
          <w:szCs w:val="22"/>
        </w:rPr>
        <w:t>(the Pool RPB multiplied by the “percentage” in the pool)</w:t>
      </w:r>
      <w:r w:rsidRPr="00800C34">
        <w:rPr>
          <w:rFonts w:eastAsia="Calibri"/>
          <w:sz w:val="22"/>
          <w:szCs w:val="22"/>
        </w:rPr>
        <w:t xml:space="preserve">. </w:t>
      </w:r>
    </w:p>
    <w:p w14:paraId="5F720FA6" w14:textId="77777777" w:rsidR="00FA6B83" w:rsidRPr="00800C34" w:rsidRDefault="00FA6B83" w:rsidP="00FA6B83">
      <w:pPr>
        <w:tabs>
          <w:tab w:val="left" w:pos="720"/>
        </w:tabs>
        <w:spacing w:line="276" w:lineRule="auto"/>
        <w:ind w:left="720" w:hanging="540"/>
        <w:rPr>
          <w:rFonts w:eastAsia="Calibri"/>
          <w:sz w:val="22"/>
          <w:szCs w:val="22"/>
        </w:rPr>
      </w:pPr>
      <w:r w:rsidRPr="00800C34">
        <w:rPr>
          <w:rFonts w:eastAsia="Calibri"/>
          <w:sz w:val="22"/>
          <w:szCs w:val="22"/>
        </w:rPr>
        <w:t>28.</w:t>
      </w:r>
      <w:r w:rsidRPr="00800C34">
        <w:rPr>
          <w:rFonts w:eastAsia="Calibri"/>
          <w:sz w:val="22"/>
          <w:szCs w:val="22"/>
        </w:rPr>
        <w:tab/>
      </w:r>
      <w:r w:rsidRPr="00800C34">
        <w:rPr>
          <w:color w:val="000000"/>
          <w:sz w:val="22"/>
          <w:szCs w:val="22"/>
        </w:rPr>
        <w:t>Weighted Average of Months to Maturity</w:t>
      </w:r>
      <w:r w:rsidRPr="00800C34">
        <w:rPr>
          <w:rFonts w:eastAsia="Calibri"/>
          <w:sz w:val="22"/>
          <w:szCs w:val="22"/>
        </w:rPr>
        <w:t xml:space="preserve">:  </w:t>
      </w:r>
      <w:r w:rsidRPr="00800C34">
        <w:rPr>
          <w:color w:val="000000"/>
          <w:sz w:val="22"/>
          <w:szCs w:val="22"/>
        </w:rPr>
        <w:t xml:space="preserve">Weighted Average of the Months to Maturity Date for the </w:t>
      </w:r>
      <w:r w:rsidRPr="00800C34">
        <w:rPr>
          <w:rFonts w:eastAsia="Calibri"/>
          <w:sz w:val="22"/>
          <w:szCs w:val="22"/>
        </w:rPr>
        <w:t xml:space="preserve">collateral </w:t>
      </w:r>
      <w:r w:rsidRPr="00800C34">
        <w:rPr>
          <w:color w:val="000000"/>
          <w:sz w:val="22"/>
          <w:szCs w:val="22"/>
        </w:rPr>
        <w:t xml:space="preserve">pools in the Platinum pool weighted by </w:t>
      </w:r>
      <w:r w:rsidRPr="00800C34">
        <w:rPr>
          <w:sz w:val="22"/>
          <w:szCs w:val="22"/>
        </w:rPr>
        <w:t>(the Pool RPB multiplied by the “percentage” in the pool).  The number of months for each collateral pool is based on the Maturity Date (Last Payment Date) of the respective pools.</w:t>
      </w:r>
    </w:p>
    <w:p w14:paraId="35CF4CEA" w14:textId="77777777" w:rsidR="00FA6B83" w:rsidRPr="00800C34" w:rsidRDefault="00FA6B83" w:rsidP="00FA6B83">
      <w:pPr>
        <w:tabs>
          <w:tab w:val="left" w:pos="720"/>
        </w:tabs>
        <w:ind w:left="720" w:hanging="540"/>
        <w:rPr>
          <w:rFonts w:eastAsia="Calibri"/>
          <w:sz w:val="22"/>
          <w:szCs w:val="22"/>
        </w:rPr>
      </w:pPr>
      <w:r w:rsidRPr="00800C34">
        <w:rPr>
          <w:rFonts w:eastAsia="Calibri"/>
          <w:sz w:val="22"/>
          <w:szCs w:val="22"/>
        </w:rPr>
        <w:t>29.</w:t>
      </w:r>
      <w:r w:rsidRPr="00800C34">
        <w:rPr>
          <w:rFonts w:eastAsia="Calibri"/>
          <w:sz w:val="22"/>
          <w:szCs w:val="22"/>
        </w:rPr>
        <w:tab/>
      </w:r>
      <w:r w:rsidRPr="00800C34">
        <w:rPr>
          <w:color w:val="000000"/>
          <w:sz w:val="22"/>
          <w:szCs w:val="22"/>
        </w:rPr>
        <w:t>Maximum Maturity in Months</w:t>
      </w:r>
      <w:r w:rsidRPr="00800C34">
        <w:rPr>
          <w:rFonts w:eastAsia="Calibri"/>
          <w:sz w:val="22"/>
          <w:szCs w:val="22"/>
        </w:rPr>
        <w:t xml:space="preserve">: </w:t>
      </w:r>
      <w:r w:rsidRPr="00800C34">
        <w:rPr>
          <w:bCs/>
          <w:sz w:val="22"/>
          <w:szCs w:val="22"/>
        </w:rPr>
        <w:t xml:space="preserve"> </w:t>
      </w:r>
      <w:r w:rsidRPr="00800C34">
        <w:rPr>
          <w:rFonts w:eastAsia="Calibri"/>
          <w:sz w:val="22"/>
          <w:szCs w:val="22"/>
        </w:rPr>
        <w:t xml:space="preserve">The maximum </w:t>
      </w:r>
      <w:r w:rsidRPr="00800C34">
        <w:rPr>
          <w:color w:val="000000"/>
          <w:sz w:val="22"/>
          <w:szCs w:val="22"/>
        </w:rPr>
        <w:t xml:space="preserve">Maturity in Months of the collateral pools in the Platinum pool, </w:t>
      </w:r>
      <w:r w:rsidRPr="00800C34">
        <w:rPr>
          <w:bCs/>
          <w:sz w:val="22"/>
          <w:szCs w:val="22"/>
        </w:rPr>
        <w:t>based on the Maturity Date (</w:t>
      </w:r>
      <w:r w:rsidRPr="00800C34">
        <w:rPr>
          <w:sz w:val="22"/>
          <w:szCs w:val="22"/>
        </w:rPr>
        <w:t>Last Payment Date</w:t>
      </w:r>
      <w:r w:rsidRPr="00800C34">
        <w:rPr>
          <w:bCs/>
          <w:sz w:val="22"/>
          <w:szCs w:val="22"/>
        </w:rPr>
        <w:t>) of the pools.</w:t>
      </w:r>
    </w:p>
    <w:p w14:paraId="6CC67F47" w14:textId="77777777" w:rsidR="00FA6B83" w:rsidRPr="00800C34" w:rsidRDefault="00FA6B83" w:rsidP="00FA6B83">
      <w:pPr>
        <w:tabs>
          <w:tab w:val="left" w:pos="720"/>
        </w:tabs>
        <w:ind w:left="720" w:hanging="540"/>
        <w:rPr>
          <w:bCs/>
          <w:sz w:val="22"/>
          <w:szCs w:val="22"/>
        </w:rPr>
      </w:pPr>
      <w:r w:rsidRPr="00800C34">
        <w:rPr>
          <w:rFonts w:eastAsia="Calibri"/>
          <w:sz w:val="22"/>
          <w:szCs w:val="22"/>
        </w:rPr>
        <w:t>30.</w:t>
      </w:r>
      <w:r w:rsidRPr="00800C34">
        <w:rPr>
          <w:rFonts w:eastAsia="Calibri"/>
          <w:sz w:val="22"/>
          <w:szCs w:val="22"/>
        </w:rPr>
        <w:tab/>
      </w:r>
      <w:r w:rsidRPr="00800C34">
        <w:rPr>
          <w:color w:val="000000"/>
          <w:sz w:val="22"/>
          <w:szCs w:val="22"/>
        </w:rPr>
        <w:t>Minimum Maturity in Months</w:t>
      </w:r>
      <w:r w:rsidRPr="00800C34">
        <w:rPr>
          <w:rFonts w:eastAsia="Calibri"/>
          <w:sz w:val="22"/>
          <w:szCs w:val="22"/>
        </w:rPr>
        <w:t xml:space="preserve">: </w:t>
      </w:r>
      <w:r w:rsidRPr="00800C34">
        <w:rPr>
          <w:bCs/>
          <w:sz w:val="22"/>
          <w:szCs w:val="22"/>
        </w:rPr>
        <w:t xml:space="preserve"> </w:t>
      </w:r>
      <w:r w:rsidRPr="00800C34">
        <w:rPr>
          <w:rFonts w:eastAsia="Calibri"/>
          <w:sz w:val="22"/>
          <w:szCs w:val="22"/>
        </w:rPr>
        <w:t>The m</w:t>
      </w:r>
      <w:r w:rsidRPr="00800C34">
        <w:rPr>
          <w:color w:val="000000"/>
          <w:sz w:val="22"/>
          <w:szCs w:val="22"/>
        </w:rPr>
        <w:t xml:space="preserve">inimum Maturity in Months of the collateral pools in the Platinum pool, </w:t>
      </w:r>
      <w:r w:rsidRPr="00800C34">
        <w:rPr>
          <w:bCs/>
          <w:sz w:val="22"/>
          <w:szCs w:val="22"/>
        </w:rPr>
        <w:t>based on the Maturity Date (</w:t>
      </w:r>
      <w:r w:rsidRPr="00800C34">
        <w:rPr>
          <w:sz w:val="22"/>
          <w:szCs w:val="22"/>
        </w:rPr>
        <w:t>Last Payment Date</w:t>
      </w:r>
      <w:r w:rsidRPr="00800C34">
        <w:rPr>
          <w:bCs/>
          <w:sz w:val="22"/>
          <w:szCs w:val="22"/>
        </w:rPr>
        <w:t>) of the pools</w:t>
      </w:r>
      <w:r w:rsidRPr="00800C34">
        <w:rPr>
          <w:rFonts w:eastAsia="Calibri"/>
          <w:sz w:val="22"/>
          <w:szCs w:val="22"/>
        </w:rPr>
        <w:t>.</w:t>
      </w:r>
    </w:p>
    <w:p w14:paraId="160DB192" w14:textId="0A16E1DD" w:rsidR="00FA6B83" w:rsidRPr="00F24544" w:rsidRDefault="00FA6B83" w:rsidP="00FA6B83">
      <w:pPr>
        <w:tabs>
          <w:tab w:val="left" w:pos="720"/>
        </w:tabs>
        <w:ind w:left="720" w:hanging="540"/>
        <w:rPr>
          <w:color w:val="000000"/>
          <w:sz w:val="22"/>
          <w:szCs w:val="22"/>
        </w:rPr>
      </w:pPr>
      <w:r w:rsidRPr="00B655F8">
        <w:rPr>
          <w:rFonts w:eastAsia="Calibri"/>
          <w:sz w:val="22"/>
          <w:szCs w:val="22"/>
        </w:rPr>
        <w:t>31.</w:t>
      </w:r>
      <w:r w:rsidRPr="00B655F8">
        <w:rPr>
          <w:rFonts w:eastAsia="Calibri"/>
          <w:sz w:val="22"/>
          <w:szCs w:val="22"/>
        </w:rPr>
        <w:tab/>
      </w:r>
      <w:r w:rsidRPr="00B655F8">
        <w:rPr>
          <w:color w:val="000000"/>
          <w:sz w:val="22"/>
          <w:szCs w:val="22"/>
        </w:rPr>
        <w:t xml:space="preserve">Max Adjustment Date (Collateral):  </w:t>
      </w:r>
      <w:r w:rsidRPr="00B655F8">
        <w:rPr>
          <w:rFonts w:eastAsia="Calibri"/>
          <w:sz w:val="22"/>
          <w:szCs w:val="22"/>
        </w:rPr>
        <w:t xml:space="preserve">The </w:t>
      </w:r>
      <w:r w:rsidR="007C0854" w:rsidRPr="00B655F8">
        <w:rPr>
          <w:rFonts w:eastAsia="Calibri"/>
          <w:sz w:val="22"/>
          <w:szCs w:val="22"/>
        </w:rPr>
        <w:t xml:space="preserve">next </w:t>
      </w:r>
      <w:r w:rsidRPr="00B655F8">
        <w:rPr>
          <w:rFonts w:eastAsia="Calibri"/>
          <w:sz w:val="22"/>
          <w:szCs w:val="22"/>
        </w:rPr>
        <w:t xml:space="preserve">interest rate </w:t>
      </w:r>
      <w:r w:rsidR="007C0854" w:rsidRPr="00B655F8">
        <w:rPr>
          <w:rFonts w:eastAsia="Calibri"/>
          <w:sz w:val="22"/>
          <w:szCs w:val="22"/>
        </w:rPr>
        <w:t xml:space="preserve">adjustment </w:t>
      </w:r>
      <w:r w:rsidRPr="00B655F8">
        <w:rPr>
          <w:rFonts w:eastAsia="Calibri"/>
          <w:sz w:val="22"/>
          <w:szCs w:val="22"/>
        </w:rPr>
        <w:t xml:space="preserve">date </w:t>
      </w:r>
      <w:r w:rsidR="007C0854" w:rsidRPr="00B655F8">
        <w:rPr>
          <w:rFonts w:eastAsia="Calibri"/>
          <w:sz w:val="22"/>
          <w:szCs w:val="22"/>
        </w:rPr>
        <w:t xml:space="preserve">that is </w:t>
      </w:r>
      <w:r w:rsidR="001676B7" w:rsidRPr="00B655F8">
        <w:rPr>
          <w:rFonts w:eastAsia="Calibri"/>
          <w:sz w:val="22"/>
          <w:szCs w:val="22"/>
        </w:rPr>
        <w:t>fu</w:t>
      </w:r>
      <w:r w:rsidRPr="00B655F8">
        <w:rPr>
          <w:rFonts w:eastAsia="Calibri"/>
          <w:sz w:val="22"/>
          <w:szCs w:val="22"/>
        </w:rPr>
        <w:t>rthest from the present date (the Disclosure As-of Date)</w:t>
      </w:r>
      <w:r w:rsidR="007C0854" w:rsidRPr="00B655F8">
        <w:rPr>
          <w:rFonts w:eastAsia="Calibri"/>
          <w:sz w:val="22"/>
          <w:szCs w:val="22"/>
        </w:rPr>
        <w:t xml:space="preserve"> </w:t>
      </w:r>
      <w:r w:rsidR="007C0854" w:rsidRPr="00B655F8">
        <w:rPr>
          <w:rFonts w:eastAsia="Calibri"/>
          <w:sz w:val="22"/>
          <w:szCs w:val="22"/>
        </w:rPr>
        <w:t>of the collateral pools</w:t>
      </w:r>
      <w:r w:rsidRPr="00B655F8">
        <w:rPr>
          <w:rFonts w:eastAsia="Calibri"/>
          <w:sz w:val="22"/>
          <w:szCs w:val="22"/>
        </w:rPr>
        <w:t xml:space="preserve">.  This date is </w:t>
      </w:r>
      <w:r w:rsidR="007C0854" w:rsidRPr="00B655F8">
        <w:rPr>
          <w:rFonts w:eastAsia="Calibri"/>
          <w:sz w:val="22"/>
          <w:szCs w:val="22"/>
        </w:rPr>
        <w:t>i</w:t>
      </w:r>
      <w:r w:rsidRPr="00B655F8">
        <w:rPr>
          <w:rFonts w:eastAsia="Calibri"/>
          <w:sz w:val="22"/>
          <w:szCs w:val="22"/>
        </w:rPr>
        <w:t xml:space="preserve">nitially calculated at issuance and recalculated monthly.  </w:t>
      </w:r>
      <w:r w:rsidR="00793021" w:rsidRPr="00B655F8">
        <w:rPr>
          <w:rFonts w:eastAsia="Calibri"/>
          <w:sz w:val="22"/>
          <w:szCs w:val="22"/>
        </w:rPr>
        <w:t xml:space="preserve">This field indicates when the last collateral pool </w:t>
      </w:r>
      <w:r w:rsidR="00793021" w:rsidRPr="00B655F8">
        <w:rPr>
          <w:color w:val="000000"/>
          <w:sz w:val="22"/>
          <w:szCs w:val="22"/>
        </w:rPr>
        <w:t>starts adjusting annually.</w:t>
      </w:r>
      <w:r w:rsidRPr="00B655F8">
        <w:rPr>
          <w:color w:val="000000"/>
          <w:sz w:val="22"/>
          <w:szCs w:val="22"/>
        </w:rPr>
        <w:t xml:space="preserve">  </w:t>
      </w:r>
      <w:r w:rsidR="00793021" w:rsidRPr="00B655F8">
        <w:rPr>
          <w:color w:val="000000"/>
          <w:sz w:val="22"/>
          <w:szCs w:val="22"/>
        </w:rPr>
        <w:t>This field</w:t>
      </w:r>
      <w:r w:rsidR="007C0854" w:rsidRPr="00B655F8">
        <w:rPr>
          <w:color w:val="000000"/>
          <w:sz w:val="22"/>
          <w:szCs w:val="22"/>
        </w:rPr>
        <w:t xml:space="preserve"> will be b</w:t>
      </w:r>
      <w:r w:rsidRPr="00B655F8">
        <w:rPr>
          <w:color w:val="000000"/>
          <w:sz w:val="22"/>
          <w:szCs w:val="22"/>
        </w:rPr>
        <w:t xml:space="preserve">lank for </w:t>
      </w:r>
      <w:r w:rsidR="001676B7" w:rsidRPr="00B655F8">
        <w:rPr>
          <w:color w:val="000000"/>
          <w:sz w:val="22"/>
          <w:szCs w:val="22"/>
        </w:rPr>
        <w:t>all annually-adjusting Platinum ARM Pools</w:t>
      </w:r>
      <w:r w:rsidRPr="00B655F8">
        <w:rPr>
          <w:color w:val="000000"/>
          <w:sz w:val="22"/>
          <w:szCs w:val="22"/>
        </w:rPr>
        <w:t>.</w:t>
      </w:r>
    </w:p>
    <w:p w14:paraId="2661DB5F" w14:textId="77777777" w:rsidR="00FA6B83" w:rsidRPr="00F24544" w:rsidRDefault="00FA6B83" w:rsidP="00FA6B83">
      <w:pPr>
        <w:tabs>
          <w:tab w:val="left" w:pos="720"/>
        </w:tabs>
        <w:ind w:left="720" w:hanging="540"/>
        <w:rPr>
          <w:color w:val="000000"/>
          <w:sz w:val="22"/>
          <w:szCs w:val="22"/>
        </w:rPr>
      </w:pPr>
      <w:r w:rsidRPr="00F24544">
        <w:rPr>
          <w:rFonts w:eastAsia="Calibri"/>
          <w:sz w:val="22"/>
          <w:szCs w:val="22"/>
        </w:rPr>
        <w:t>3</w:t>
      </w:r>
      <w:r>
        <w:rPr>
          <w:rFonts w:eastAsia="Calibri"/>
          <w:sz w:val="22"/>
          <w:szCs w:val="22"/>
        </w:rPr>
        <w:t>2</w:t>
      </w:r>
      <w:r w:rsidRPr="00F24544">
        <w:rPr>
          <w:rFonts w:eastAsia="Calibri"/>
          <w:sz w:val="22"/>
          <w:szCs w:val="22"/>
        </w:rPr>
        <w:t>.</w:t>
      </w:r>
      <w:r w:rsidRPr="00F24544">
        <w:rPr>
          <w:rFonts w:eastAsia="Calibri"/>
          <w:sz w:val="22"/>
          <w:szCs w:val="22"/>
        </w:rPr>
        <w:tab/>
      </w:r>
      <w:r w:rsidRPr="00F24544">
        <w:rPr>
          <w:color w:val="000000"/>
          <w:sz w:val="22"/>
          <w:szCs w:val="22"/>
        </w:rPr>
        <w:t>As-Of Date:  Reporting period for the data.</w:t>
      </w:r>
    </w:p>
    <w:p w14:paraId="1329A13C" w14:textId="77777777" w:rsidR="00FA6B83" w:rsidRPr="002232B5" w:rsidRDefault="00FA6B83" w:rsidP="00FA6B83"/>
    <w:p w14:paraId="51ED9B11" w14:textId="77777777" w:rsidR="00FA6B83" w:rsidRDefault="00FA6B83" w:rsidP="00505C4B"/>
    <w:p w14:paraId="2362BC82" w14:textId="77777777" w:rsidR="00FA6B83" w:rsidRPr="00724C30" w:rsidRDefault="00FA6B83" w:rsidP="00505C4B"/>
    <w:p w14:paraId="28521125" w14:textId="77777777" w:rsidR="00AB2101" w:rsidRDefault="00AB2101" w:rsidP="00505C4B">
      <w:pPr>
        <w:rPr>
          <w:rFonts w:asciiTheme="minorHAnsi" w:hAnsiTheme="minorHAnsi"/>
          <w:sz w:val="22"/>
          <w:szCs w:val="22"/>
        </w:rPr>
      </w:pPr>
    </w:p>
    <w:p w14:paraId="2F4AF869" w14:textId="77777777" w:rsidR="00E6564B" w:rsidRPr="00AB2101" w:rsidRDefault="00E6564B" w:rsidP="00505C4B">
      <w:pPr>
        <w:rPr>
          <w:rFonts w:asciiTheme="minorHAnsi" w:hAnsiTheme="minorHAnsi"/>
          <w:sz w:val="22"/>
          <w:szCs w:val="22"/>
        </w:rPr>
      </w:pPr>
      <w:r w:rsidRPr="00AB2101">
        <w:rPr>
          <w:rFonts w:asciiTheme="minorHAnsi" w:hAnsiTheme="minorHAnsi"/>
          <w:sz w:val="22"/>
          <w:szCs w:val="22"/>
        </w:rPr>
        <w:t xml:space="preserve">Platinum </w:t>
      </w:r>
      <w:r w:rsidR="006C31D3" w:rsidRPr="00AB2101">
        <w:rPr>
          <w:rFonts w:asciiTheme="minorHAnsi" w:hAnsiTheme="minorHAnsi"/>
          <w:sz w:val="22"/>
          <w:szCs w:val="22"/>
        </w:rPr>
        <w:t>Enhanced</w:t>
      </w:r>
      <w:r w:rsidR="00FE5F92" w:rsidRPr="00AB2101">
        <w:rPr>
          <w:rFonts w:asciiTheme="minorHAnsi" w:hAnsiTheme="minorHAnsi"/>
          <w:sz w:val="22"/>
          <w:szCs w:val="22"/>
        </w:rPr>
        <w:t xml:space="preserve"> </w:t>
      </w:r>
      <w:r w:rsidR="009C541A" w:rsidRPr="00AB2101">
        <w:rPr>
          <w:rFonts w:asciiTheme="minorHAnsi" w:hAnsiTheme="minorHAnsi"/>
          <w:sz w:val="22"/>
          <w:szCs w:val="22"/>
        </w:rPr>
        <w:t>Layout Notes</w:t>
      </w:r>
      <w:r w:rsidRPr="00AB2101">
        <w:rPr>
          <w:rFonts w:asciiTheme="minorHAnsi" w:hAnsiTheme="minorHAnsi"/>
          <w:sz w:val="22"/>
          <w:szCs w:val="22"/>
        </w:rPr>
        <w:t>:</w:t>
      </w:r>
    </w:p>
    <w:p w14:paraId="6A28958E" w14:textId="77777777" w:rsidR="00E6564B" w:rsidRPr="00AB2101" w:rsidRDefault="00E6564B" w:rsidP="00505C4B">
      <w:pPr>
        <w:rPr>
          <w:rFonts w:asciiTheme="minorHAnsi" w:hAnsiTheme="minorHAnsi"/>
          <w:sz w:val="22"/>
          <w:szCs w:val="22"/>
        </w:rPr>
      </w:pPr>
    </w:p>
    <w:p w14:paraId="31FE5861" w14:textId="6857BE3E" w:rsidR="00E6564B" w:rsidRPr="00AB2101" w:rsidRDefault="00651A8B" w:rsidP="001B4BAE">
      <w:pPr>
        <w:pStyle w:val="ListParagraph"/>
        <w:numPr>
          <w:ilvl w:val="0"/>
          <w:numId w:val="10"/>
        </w:numPr>
        <w:rPr>
          <w:rFonts w:asciiTheme="minorHAnsi" w:hAnsiTheme="minorHAnsi"/>
          <w:sz w:val="22"/>
          <w:szCs w:val="22"/>
        </w:rPr>
      </w:pPr>
      <w:r w:rsidRPr="00AB2101">
        <w:rPr>
          <w:rFonts w:asciiTheme="minorHAnsi" w:hAnsiTheme="minorHAnsi"/>
          <w:sz w:val="22"/>
          <w:szCs w:val="22"/>
        </w:rPr>
        <w:t xml:space="preserve">This </w:t>
      </w:r>
      <w:r w:rsidR="00363F73" w:rsidRPr="00AB2101">
        <w:rPr>
          <w:rFonts w:asciiTheme="minorHAnsi" w:hAnsiTheme="minorHAnsi"/>
          <w:sz w:val="22"/>
          <w:szCs w:val="22"/>
        </w:rPr>
        <w:t xml:space="preserve">layout applies to files </w:t>
      </w:r>
      <w:r w:rsidR="00E6564B" w:rsidRPr="00AB2101">
        <w:rPr>
          <w:rFonts w:asciiTheme="minorHAnsi" w:hAnsiTheme="minorHAnsi"/>
          <w:sz w:val="22"/>
          <w:szCs w:val="22"/>
        </w:rPr>
        <w:t xml:space="preserve">generated </w:t>
      </w:r>
      <w:r w:rsidR="00363F73" w:rsidRPr="00AB2101">
        <w:rPr>
          <w:rFonts w:asciiTheme="minorHAnsi" w:hAnsiTheme="minorHAnsi"/>
          <w:sz w:val="22"/>
          <w:szCs w:val="22"/>
        </w:rPr>
        <w:t>at New Issuance and M</w:t>
      </w:r>
      <w:r w:rsidR="00E6564B" w:rsidRPr="00AB2101">
        <w:rPr>
          <w:rFonts w:asciiTheme="minorHAnsi" w:hAnsiTheme="minorHAnsi"/>
          <w:sz w:val="22"/>
          <w:szCs w:val="22"/>
        </w:rPr>
        <w:t>onthly.</w:t>
      </w:r>
    </w:p>
    <w:p w14:paraId="05915B62" w14:textId="77777777" w:rsidR="00F74F3C" w:rsidRPr="00AB2101" w:rsidRDefault="00F74F3C" w:rsidP="001B4BAE">
      <w:pPr>
        <w:pStyle w:val="ListParagraph"/>
        <w:rPr>
          <w:rFonts w:asciiTheme="minorHAnsi" w:hAnsiTheme="minorHAnsi"/>
          <w:sz w:val="22"/>
          <w:szCs w:val="22"/>
        </w:rPr>
      </w:pPr>
    </w:p>
    <w:p w14:paraId="1B2E0A6A" w14:textId="77777777" w:rsidR="00363F73" w:rsidRPr="00AB2101" w:rsidRDefault="00363F73" w:rsidP="001B4BAE">
      <w:pPr>
        <w:pStyle w:val="ListParagraph"/>
        <w:numPr>
          <w:ilvl w:val="0"/>
          <w:numId w:val="10"/>
        </w:numPr>
        <w:rPr>
          <w:rFonts w:asciiTheme="minorHAnsi" w:hAnsiTheme="minorHAnsi"/>
          <w:sz w:val="22"/>
          <w:szCs w:val="22"/>
        </w:rPr>
      </w:pPr>
      <w:r w:rsidRPr="00AB2101">
        <w:rPr>
          <w:rFonts w:asciiTheme="minorHAnsi" w:hAnsiTheme="minorHAnsi"/>
          <w:sz w:val="22"/>
          <w:szCs w:val="22"/>
        </w:rPr>
        <w:t>F</w:t>
      </w:r>
      <w:r w:rsidR="00F74F3C" w:rsidRPr="00AB2101">
        <w:rPr>
          <w:rFonts w:asciiTheme="minorHAnsi" w:hAnsiTheme="minorHAnsi"/>
          <w:sz w:val="22"/>
          <w:szCs w:val="22"/>
        </w:rPr>
        <w:t xml:space="preserve">ile </w:t>
      </w:r>
      <w:r w:rsidRPr="00AB2101">
        <w:rPr>
          <w:rFonts w:asciiTheme="minorHAnsi" w:hAnsiTheme="minorHAnsi"/>
          <w:sz w:val="22"/>
          <w:szCs w:val="22"/>
        </w:rPr>
        <w:t>N</w:t>
      </w:r>
      <w:r w:rsidR="00F74F3C" w:rsidRPr="00AB2101">
        <w:rPr>
          <w:rFonts w:asciiTheme="minorHAnsi" w:hAnsiTheme="minorHAnsi"/>
          <w:sz w:val="22"/>
          <w:szCs w:val="22"/>
        </w:rPr>
        <w:t xml:space="preserve">aming </w:t>
      </w:r>
      <w:r w:rsidRPr="00AB2101">
        <w:rPr>
          <w:rFonts w:asciiTheme="minorHAnsi" w:hAnsiTheme="minorHAnsi"/>
          <w:sz w:val="22"/>
          <w:szCs w:val="22"/>
        </w:rPr>
        <w:t>C</w:t>
      </w:r>
      <w:r w:rsidR="00F74F3C" w:rsidRPr="00AB2101">
        <w:rPr>
          <w:rFonts w:asciiTheme="minorHAnsi" w:hAnsiTheme="minorHAnsi"/>
          <w:sz w:val="22"/>
          <w:szCs w:val="22"/>
        </w:rPr>
        <w:t>onvention</w:t>
      </w:r>
    </w:p>
    <w:p w14:paraId="7C6E7966" w14:textId="77777777" w:rsidR="00363F73" w:rsidRPr="00AB2101" w:rsidRDefault="00363F73" w:rsidP="00363F73">
      <w:pPr>
        <w:pStyle w:val="ListParagraph"/>
        <w:rPr>
          <w:rFonts w:asciiTheme="minorHAnsi" w:hAnsiTheme="minorHAnsi"/>
          <w:sz w:val="22"/>
          <w:szCs w:val="22"/>
        </w:rPr>
      </w:pPr>
    </w:p>
    <w:p w14:paraId="56835CD7" w14:textId="2CB9D77A" w:rsidR="00887201" w:rsidRPr="00AB2101" w:rsidRDefault="00363F73" w:rsidP="00363F73">
      <w:pPr>
        <w:pStyle w:val="ListParagraph"/>
        <w:numPr>
          <w:ilvl w:val="1"/>
          <w:numId w:val="10"/>
        </w:numPr>
        <w:rPr>
          <w:rFonts w:asciiTheme="minorHAnsi" w:hAnsiTheme="minorHAnsi"/>
          <w:sz w:val="22"/>
          <w:szCs w:val="22"/>
        </w:rPr>
      </w:pPr>
      <w:r w:rsidRPr="00AB2101">
        <w:rPr>
          <w:rFonts w:asciiTheme="minorHAnsi" w:hAnsiTheme="minorHAnsi"/>
          <w:sz w:val="22"/>
          <w:szCs w:val="22"/>
        </w:rPr>
        <w:t xml:space="preserve">For </w:t>
      </w:r>
      <w:r w:rsidR="00C80928" w:rsidRPr="00AB2101">
        <w:rPr>
          <w:rFonts w:asciiTheme="minorHAnsi" w:hAnsiTheme="minorHAnsi"/>
          <w:sz w:val="22"/>
          <w:szCs w:val="22"/>
        </w:rPr>
        <w:t xml:space="preserve">the </w:t>
      </w:r>
      <w:r w:rsidRPr="00AB2101">
        <w:rPr>
          <w:rFonts w:asciiTheme="minorHAnsi" w:hAnsiTheme="minorHAnsi"/>
          <w:sz w:val="22"/>
          <w:szCs w:val="22"/>
        </w:rPr>
        <w:t>New Issuance</w:t>
      </w:r>
      <w:r w:rsidR="00C80928" w:rsidRPr="00AB2101">
        <w:rPr>
          <w:rFonts w:asciiTheme="minorHAnsi" w:hAnsiTheme="minorHAnsi"/>
          <w:sz w:val="22"/>
          <w:szCs w:val="22"/>
        </w:rPr>
        <w:t xml:space="preserve"> file</w:t>
      </w:r>
      <w:r w:rsidRPr="00AB2101">
        <w:rPr>
          <w:rFonts w:asciiTheme="minorHAnsi" w:hAnsiTheme="minorHAnsi"/>
          <w:sz w:val="22"/>
          <w:szCs w:val="22"/>
        </w:rPr>
        <w:t xml:space="preserve">:  </w:t>
      </w:r>
      <w:r w:rsidR="00887201" w:rsidRPr="00AB2101">
        <w:rPr>
          <w:rFonts w:asciiTheme="minorHAnsi" w:hAnsiTheme="minorHAnsi"/>
          <w:sz w:val="22"/>
          <w:szCs w:val="22"/>
        </w:rPr>
        <w:t>“platdaily.txt”</w:t>
      </w:r>
      <w:r w:rsidR="00C80928" w:rsidRPr="00AB2101">
        <w:rPr>
          <w:rFonts w:asciiTheme="minorHAnsi" w:hAnsiTheme="minorHAnsi"/>
          <w:sz w:val="22"/>
          <w:szCs w:val="22"/>
        </w:rPr>
        <w:t>.</w:t>
      </w:r>
    </w:p>
    <w:p w14:paraId="346B5F6C" w14:textId="3564B856" w:rsidR="00F74F3C" w:rsidRPr="00AB2101" w:rsidRDefault="00887201" w:rsidP="00363F73">
      <w:pPr>
        <w:pStyle w:val="ListParagraph"/>
        <w:numPr>
          <w:ilvl w:val="1"/>
          <w:numId w:val="10"/>
        </w:numPr>
        <w:rPr>
          <w:rFonts w:asciiTheme="minorHAnsi" w:hAnsiTheme="minorHAnsi"/>
          <w:sz w:val="22"/>
          <w:szCs w:val="22"/>
        </w:rPr>
      </w:pPr>
      <w:r w:rsidRPr="00AB2101">
        <w:rPr>
          <w:rFonts w:asciiTheme="minorHAnsi" w:hAnsiTheme="minorHAnsi"/>
          <w:sz w:val="22"/>
          <w:szCs w:val="22"/>
        </w:rPr>
        <w:t xml:space="preserve">For </w:t>
      </w:r>
      <w:r w:rsidR="00C80928" w:rsidRPr="00AB2101">
        <w:rPr>
          <w:rFonts w:asciiTheme="minorHAnsi" w:hAnsiTheme="minorHAnsi"/>
          <w:sz w:val="22"/>
          <w:szCs w:val="22"/>
        </w:rPr>
        <w:t xml:space="preserve">the </w:t>
      </w:r>
      <w:r w:rsidRPr="00AB2101">
        <w:rPr>
          <w:rFonts w:asciiTheme="minorHAnsi" w:hAnsiTheme="minorHAnsi"/>
          <w:sz w:val="22"/>
          <w:szCs w:val="22"/>
        </w:rPr>
        <w:t>Monthly</w:t>
      </w:r>
      <w:r w:rsidR="00C80928" w:rsidRPr="00AB2101">
        <w:rPr>
          <w:rFonts w:asciiTheme="minorHAnsi" w:hAnsiTheme="minorHAnsi"/>
          <w:sz w:val="22"/>
          <w:szCs w:val="22"/>
        </w:rPr>
        <w:t xml:space="preserve"> file</w:t>
      </w:r>
      <w:r w:rsidRPr="00AB2101">
        <w:rPr>
          <w:rFonts w:asciiTheme="minorHAnsi" w:hAnsiTheme="minorHAnsi"/>
          <w:sz w:val="22"/>
          <w:szCs w:val="22"/>
        </w:rPr>
        <w:t xml:space="preserve">:  </w:t>
      </w:r>
      <w:r w:rsidR="00F74F3C" w:rsidRPr="00AB2101">
        <w:rPr>
          <w:rFonts w:asciiTheme="minorHAnsi" w:hAnsiTheme="minorHAnsi"/>
          <w:sz w:val="22"/>
          <w:szCs w:val="22"/>
        </w:rPr>
        <w:t>“</w:t>
      </w:r>
      <w:r w:rsidR="000F67B3" w:rsidRPr="00AB2101">
        <w:rPr>
          <w:rFonts w:asciiTheme="minorHAnsi" w:hAnsiTheme="minorHAnsi"/>
          <w:sz w:val="22"/>
          <w:szCs w:val="22"/>
        </w:rPr>
        <w:t>p</w:t>
      </w:r>
      <w:r w:rsidR="00F74F3C" w:rsidRPr="00AB2101">
        <w:rPr>
          <w:rFonts w:asciiTheme="minorHAnsi" w:hAnsiTheme="minorHAnsi"/>
          <w:sz w:val="22"/>
          <w:szCs w:val="22"/>
        </w:rPr>
        <w:t>lat</w:t>
      </w:r>
      <w:r w:rsidR="000F67B3" w:rsidRPr="00AB2101">
        <w:rPr>
          <w:rFonts w:asciiTheme="minorHAnsi" w:hAnsiTheme="minorHAnsi"/>
          <w:sz w:val="22"/>
          <w:szCs w:val="22"/>
        </w:rPr>
        <w:t>mon</w:t>
      </w:r>
      <w:r w:rsidR="007918CF" w:rsidRPr="00AB2101">
        <w:rPr>
          <w:rFonts w:asciiTheme="minorHAnsi" w:hAnsiTheme="minorHAnsi"/>
          <w:sz w:val="22"/>
          <w:szCs w:val="22"/>
        </w:rPr>
        <w:t>_YYYYMM</w:t>
      </w:r>
      <w:r w:rsidR="00F74F3C" w:rsidRPr="00AB2101">
        <w:rPr>
          <w:rFonts w:asciiTheme="minorHAnsi" w:hAnsiTheme="minorHAnsi"/>
          <w:sz w:val="22"/>
          <w:szCs w:val="22"/>
        </w:rPr>
        <w:t>.txt”</w:t>
      </w:r>
      <w:r w:rsidR="007918CF" w:rsidRPr="00AB2101">
        <w:rPr>
          <w:rFonts w:asciiTheme="minorHAnsi" w:hAnsiTheme="minorHAnsi"/>
          <w:sz w:val="22"/>
          <w:szCs w:val="22"/>
        </w:rPr>
        <w:t>, where “YYYY” is the four-digit year, and “MM” is the month.</w:t>
      </w:r>
    </w:p>
    <w:p w14:paraId="16387B24" w14:textId="77777777" w:rsidR="00E6564B" w:rsidRPr="00AB2101" w:rsidRDefault="00E6564B" w:rsidP="001B4BAE">
      <w:pPr>
        <w:pStyle w:val="ListParagraph"/>
        <w:ind w:firstLine="45"/>
        <w:rPr>
          <w:rFonts w:asciiTheme="minorHAnsi" w:hAnsiTheme="minorHAnsi"/>
          <w:sz w:val="22"/>
          <w:szCs w:val="22"/>
        </w:rPr>
      </w:pPr>
    </w:p>
    <w:p w14:paraId="0FD8E3CE" w14:textId="77777777" w:rsidR="00636577" w:rsidRPr="00AB2101" w:rsidRDefault="00651A8B" w:rsidP="001B4BAE">
      <w:pPr>
        <w:pStyle w:val="ListParagraph"/>
        <w:numPr>
          <w:ilvl w:val="0"/>
          <w:numId w:val="10"/>
        </w:numPr>
        <w:rPr>
          <w:rFonts w:asciiTheme="minorHAnsi" w:hAnsiTheme="minorHAnsi"/>
          <w:sz w:val="22"/>
          <w:szCs w:val="22"/>
        </w:rPr>
      </w:pPr>
      <w:r w:rsidRPr="00AB2101">
        <w:rPr>
          <w:rFonts w:asciiTheme="minorHAnsi" w:hAnsiTheme="minorHAnsi"/>
          <w:sz w:val="22"/>
          <w:szCs w:val="22"/>
        </w:rPr>
        <w:t xml:space="preserve">Platinum pools can contain other Platinum </w:t>
      </w:r>
      <w:r w:rsidR="00636577" w:rsidRPr="00AB2101">
        <w:rPr>
          <w:rFonts w:asciiTheme="minorHAnsi" w:hAnsiTheme="minorHAnsi"/>
          <w:sz w:val="22"/>
          <w:szCs w:val="22"/>
        </w:rPr>
        <w:t>P</w:t>
      </w:r>
      <w:r w:rsidRPr="00AB2101">
        <w:rPr>
          <w:rFonts w:asciiTheme="minorHAnsi" w:hAnsiTheme="minorHAnsi"/>
          <w:sz w:val="22"/>
          <w:szCs w:val="22"/>
        </w:rPr>
        <w:t>ools</w:t>
      </w:r>
      <w:r w:rsidR="00636577" w:rsidRPr="00AB2101">
        <w:rPr>
          <w:rFonts w:asciiTheme="minorHAnsi" w:hAnsiTheme="minorHAnsi"/>
          <w:sz w:val="22"/>
          <w:szCs w:val="22"/>
        </w:rPr>
        <w:t>, Single Issuer Pools, or Multiple Issuer Pools.</w:t>
      </w:r>
    </w:p>
    <w:p w14:paraId="0EA81381" w14:textId="77777777" w:rsidR="00414EC1" w:rsidRPr="00AB2101" w:rsidRDefault="00414EC1" w:rsidP="00414EC1">
      <w:pPr>
        <w:pStyle w:val="ListParagraph"/>
        <w:rPr>
          <w:rFonts w:asciiTheme="minorHAnsi" w:hAnsiTheme="minorHAnsi"/>
          <w:sz w:val="22"/>
          <w:szCs w:val="22"/>
        </w:rPr>
      </w:pPr>
    </w:p>
    <w:p w14:paraId="61010225" w14:textId="6D39604D" w:rsidR="00E6564B" w:rsidRPr="00AB2101" w:rsidRDefault="00C85339" w:rsidP="00150045">
      <w:pPr>
        <w:pStyle w:val="ListParagraph"/>
        <w:numPr>
          <w:ilvl w:val="0"/>
          <w:numId w:val="10"/>
        </w:numPr>
        <w:rPr>
          <w:sz w:val="22"/>
          <w:szCs w:val="22"/>
        </w:rPr>
      </w:pPr>
      <w:r w:rsidRPr="00AB2101">
        <w:rPr>
          <w:rFonts w:asciiTheme="minorHAnsi" w:hAnsiTheme="minorHAnsi"/>
          <w:sz w:val="22"/>
          <w:szCs w:val="22"/>
        </w:rPr>
        <w:t xml:space="preserve">For Platinum </w:t>
      </w:r>
      <w:r w:rsidR="00150045" w:rsidRPr="00AB2101">
        <w:rPr>
          <w:rFonts w:asciiTheme="minorHAnsi" w:hAnsiTheme="minorHAnsi"/>
          <w:sz w:val="22"/>
          <w:szCs w:val="22"/>
        </w:rPr>
        <w:t xml:space="preserve">Enhanced </w:t>
      </w:r>
      <w:r w:rsidRPr="00AB2101">
        <w:rPr>
          <w:rFonts w:asciiTheme="minorHAnsi" w:hAnsiTheme="minorHAnsi"/>
          <w:sz w:val="22"/>
          <w:szCs w:val="22"/>
        </w:rPr>
        <w:t xml:space="preserve">fields in the “P” and “W” records, the </w:t>
      </w:r>
      <w:r w:rsidR="00150045" w:rsidRPr="00AB2101">
        <w:rPr>
          <w:rFonts w:asciiTheme="minorHAnsi" w:hAnsiTheme="minorHAnsi"/>
          <w:sz w:val="22"/>
          <w:szCs w:val="22"/>
        </w:rPr>
        <w:t>“</w:t>
      </w:r>
      <w:r w:rsidRPr="00AB2101">
        <w:rPr>
          <w:rFonts w:asciiTheme="minorHAnsi" w:hAnsiTheme="minorHAnsi"/>
          <w:sz w:val="22"/>
          <w:szCs w:val="22"/>
        </w:rPr>
        <w:t>percentage</w:t>
      </w:r>
      <w:r w:rsidR="00150045" w:rsidRPr="00AB2101">
        <w:rPr>
          <w:rFonts w:asciiTheme="minorHAnsi" w:hAnsiTheme="minorHAnsi"/>
          <w:sz w:val="22"/>
          <w:szCs w:val="22"/>
        </w:rPr>
        <w:t>”</w:t>
      </w:r>
      <w:r w:rsidRPr="00AB2101">
        <w:rPr>
          <w:rFonts w:asciiTheme="minorHAnsi" w:hAnsiTheme="minorHAnsi"/>
          <w:sz w:val="22"/>
          <w:szCs w:val="22"/>
        </w:rPr>
        <w:t xml:space="preserve"> </w:t>
      </w:r>
      <w:r w:rsidR="00150045" w:rsidRPr="00AB2101">
        <w:rPr>
          <w:rFonts w:asciiTheme="minorHAnsi" w:hAnsiTheme="minorHAnsi"/>
          <w:sz w:val="22"/>
          <w:szCs w:val="22"/>
        </w:rPr>
        <w:t xml:space="preserve">is defined as </w:t>
      </w:r>
      <w:r w:rsidR="00270F1C" w:rsidRPr="00AB2101">
        <w:rPr>
          <w:rFonts w:asciiTheme="minorHAnsi" w:hAnsiTheme="minorHAnsi"/>
          <w:sz w:val="22"/>
          <w:szCs w:val="22"/>
        </w:rPr>
        <w:t xml:space="preserve">the </w:t>
      </w:r>
      <w:r w:rsidR="00150045" w:rsidRPr="00AB2101">
        <w:rPr>
          <w:rFonts w:asciiTheme="minorHAnsi" w:hAnsiTheme="minorHAnsi"/>
          <w:bCs/>
          <w:sz w:val="22"/>
          <w:szCs w:val="22"/>
        </w:rPr>
        <w:t xml:space="preserve">percentage of the </w:t>
      </w:r>
      <w:r w:rsidR="00150045" w:rsidRPr="00AB2101">
        <w:rPr>
          <w:rFonts w:asciiTheme="minorHAnsi" w:hAnsiTheme="minorHAnsi" w:cs="Calibri"/>
          <w:sz w:val="22"/>
          <w:szCs w:val="22"/>
        </w:rPr>
        <w:t xml:space="preserve">Collateral </w:t>
      </w:r>
      <w:r w:rsidR="00150045" w:rsidRPr="00AB2101">
        <w:rPr>
          <w:rFonts w:asciiTheme="minorHAnsi" w:hAnsiTheme="minorHAnsi" w:cs="Arial"/>
          <w:sz w:val="22"/>
          <w:szCs w:val="22"/>
        </w:rPr>
        <w:t>pool included in the Platinum Pool</w:t>
      </w:r>
      <w:r w:rsidR="00FB491D" w:rsidRPr="00AB2101">
        <w:rPr>
          <w:rFonts w:asciiTheme="minorHAnsi" w:hAnsiTheme="minorHAnsi" w:cs="Arial"/>
          <w:sz w:val="22"/>
          <w:szCs w:val="22"/>
        </w:rPr>
        <w:t>; this</w:t>
      </w:r>
      <w:r w:rsidR="00150045" w:rsidRPr="00AB2101">
        <w:rPr>
          <w:rFonts w:asciiTheme="minorHAnsi" w:hAnsiTheme="minorHAnsi" w:cs="Arial"/>
          <w:sz w:val="22"/>
          <w:szCs w:val="22"/>
        </w:rPr>
        <w:t xml:space="preserve"> is found in the Platinum Collateral file (“J” Record, field 14).</w:t>
      </w:r>
    </w:p>
    <w:sectPr w:rsidR="00E6564B" w:rsidRPr="00AB2101" w:rsidSect="009D34F1">
      <w:headerReference w:type="default" r:id="rId8"/>
      <w:footerReference w:type="even" r:id="rId9"/>
      <w:footerReference w:type="default" r:id="rId10"/>
      <w:pgSz w:w="12240" w:h="15840"/>
      <w:pgMar w:top="900" w:right="1440" w:bottom="900" w:left="1440" w:header="792" w:footer="79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8C934" w14:textId="77777777" w:rsidR="000D552C" w:rsidRDefault="000D552C">
      <w:r>
        <w:separator/>
      </w:r>
    </w:p>
  </w:endnote>
  <w:endnote w:type="continuationSeparator" w:id="0">
    <w:p w14:paraId="6398F411" w14:textId="77777777" w:rsidR="000D552C" w:rsidRDefault="000D5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A6AB1" w14:textId="77777777" w:rsidR="000D552C" w:rsidRDefault="000D55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CBE97C" w14:textId="77777777" w:rsidR="000D552C" w:rsidRDefault="000D55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1184C" w14:textId="2E090F0E" w:rsidR="000D552C" w:rsidRPr="006D218F" w:rsidRDefault="000D552C" w:rsidP="001D4CF9">
    <w:pPr>
      <w:pStyle w:val="Header"/>
      <w:ind w:right="360"/>
      <w:rPr>
        <w:sz w:val="20"/>
      </w:rPr>
    </w:pPr>
    <w:r>
      <w:rPr>
        <w:sz w:val="20"/>
      </w:rPr>
      <w:t xml:space="preserve">10/1/2017                                                                         </w:t>
    </w:r>
    <w:r w:rsidRPr="006D218F">
      <w:rPr>
        <w:sz w:val="20"/>
      </w:rPr>
      <w:fldChar w:fldCharType="begin"/>
    </w:r>
    <w:r w:rsidRPr="006D218F">
      <w:rPr>
        <w:sz w:val="20"/>
      </w:rPr>
      <w:instrText xml:space="preserve"> PAGE   \* MERGEFORMAT </w:instrText>
    </w:r>
    <w:r w:rsidRPr="006D218F">
      <w:rPr>
        <w:sz w:val="20"/>
      </w:rPr>
      <w:fldChar w:fldCharType="separate"/>
    </w:r>
    <w:r w:rsidR="00800C34">
      <w:rPr>
        <w:noProof/>
        <w:sz w:val="20"/>
      </w:rPr>
      <w:t>9</w:t>
    </w:r>
    <w:r w:rsidRPr="006D218F">
      <w:rPr>
        <w:sz w:val="20"/>
      </w:rPr>
      <w:fldChar w:fldCharType="end"/>
    </w:r>
    <w:r>
      <w:rPr>
        <w:sz w:val="20"/>
      </w:rPr>
      <w:t xml:space="preserve">                 Ginnie Mae Platinum Enhanced File V 1.3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FE255" w14:textId="77777777" w:rsidR="000D552C" w:rsidRDefault="000D552C">
      <w:r>
        <w:separator/>
      </w:r>
    </w:p>
  </w:footnote>
  <w:footnote w:type="continuationSeparator" w:id="0">
    <w:p w14:paraId="2DF38550" w14:textId="77777777" w:rsidR="000D552C" w:rsidRDefault="000D5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F51A2" w14:textId="5E54A31E" w:rsidR="000D552C" w:rsidRDefault="000D552C" w:rsidP="001B603D">
    <w:pPr>
      <w:pStyle w:val="DefaultText"/>
      <w:jc w:val="center"/>
    </w:pPr>
    <w:r>
      <w:rPr>
        <w:b/>
      </w:rPr>
      <w:t>Ginnie Mae Platinum Enhanced Disclosure File, 10/1/2017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29F1"/>
    <w:multiLevelType w:val="hybridMultilevel"/>
    <w:tmpl w:val="8BFE0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83134"/>
    <w:multiLevelType w:val="hybridMultilevel"/>
    <w:tmpl w:val="A9AA6BA0"/>
    <w:lvl w:ilvl="0" w:tplc="0409000F">
      <w:start w:val="1"/>
      <w:numFmt w:val="decimal"/>
      <w:lvlText w:val="%1."/>
      <w:lvlJc w:val="left"/>
      <w:pPr>
        <w:ind w:left="721" w:hanging="360"/>
      </w:p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 w15:restartNumberingAfterBreak="0">
    <w:nsid w:val="146C32A3"/>
    <w:multiLevelType w:val="hybridMultilevel"/>
    <w:tmpl w:val="FD64A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603F21"/>
    <w:multiLevelType w:val="hybridMultilevel"/>
    <w:tmpl w:val="06A8BE0C"/>
    <w:lvl w:ilvl="0" w:tplc="2E502A1E">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C1C70DB"/>
    <w:multiLevelType w:val="hybridMultilevel"/>
    <w:tmpl w:val="959C14AC"/>
    <w:lvl w:ilvl="0" w:tplc="04090001">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F1367B"/>
    <w:multiLevelType w:val="hybridMultilevel"/>
    <w:tmpl w:val="74FE9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7E7128"/>
    <w:multiLevelType w:val="singleLevel"/>
    <w:tmpl w:val="975E7C60"/>
    <w:lvl w:ilvl="0">
      <w:start w:val="1"/>
      <w:numFmt w:val="bullet"/>
      <w:pStyle w:val="xl26"/>
      <w:lvlText w:val=""/>
      <w:lvlJc w:val="left"/>
      <w:pPr>
        <w:tabs>
          <w:tab w:val="num" w:pos="720"/>
        </w:tabs>
        <w:ind w:left="720" w:hanging="360"/>
      </w:pPr>
      <w:rPr>
        <w:rFonts w:ascii="Symbol" w:hAnsi="Symbol" w:hint="default"/>
      </w:rPr>
    </w:lvl>
  </w:abstractNum>
  <w:abstractNum w:abstractNumId="7" w15:restartNumberingAfterBreak="0">
    <w:nsid w:val="5A6B08D3"/>
    <w:multiLevelType w:val="multilevel"/>
    <w:tmpl w:val="D24ADEFC"/>
    <w:lvl w:ilvl="0">
      <w:start w:val="1"/>
      <w:numFmt w:val="upperLetter"/>
      <w:pStyle w:val="ListBulletedItem1"/>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B3331F"/>
    <w:multiLevelType w:val="hybridMultilevel"/>
    <w:tmpl w:val="B4F222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545A48"/>
    <w:multiLevelType w:val="hybridMultilevel"/>
    <w:tmpl w:val="06A8BE0C"/>
    <w:lvl w:ilvl="0" w:tplc="2E502A1E">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7ACF25BE"/>
    <w:multiLevelType w:val="hybridMultilevel"/>
    <w:tmpl w:val="4FC49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604112"/>
    <w:multiLevelType w:val="hybridMultilevel"/>
    <w:tmpl w:val="41060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11"/>
  </w:num>
  <w:num w:numId="5">
    <w:abstractNumId w:val="5"/>
  </w:num>
  <w:num w:numId="6">
    <w:abstractNumId w:val="1"/>
  </w:num>
  <w:num w:numId="7">
    <w:abstractNumId w:val="2"/>
  </w:num>
  <w:num w:numId="8">
    <w:abstractNumId w:val="8"/>
  </w:num>
  <w:num w:numId="9">
    <w:abstractNumId w:val="0"/>
  </w:num>
  <w:num w:numId="10">
    <w:abstractNumId w:val="10"/>
  </w:num>
  <w:num w:numId="11">
    <w:abstractNumId w:val="3"/>
  </w:num>
  <w:num w:numId="1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86D"/>
    <w:rsid w:val="00000576"/>
    <w:rsid w:val="00004013"/>
    <w:rsid w:val="00005121"/>
    <w:rsid w:val="0000716D"/>
    <w:rsid w:val="0001228D"/>
    <w:rsid w:val="00014FC2"/>
    <w:rsid w:val="000328EF"/>
    <w:rsid w:val="00043C52"/>
    <w:rsid w:val="000800F1"/>
    <w:rsid w:val="000871D6"/>
    <w:rsid w:val="0009092A"/>
    <w:rsid w:val="000937FB"/>
    <w:rsid w:val="000A1277"/>
    <w:rsid w:val="000A374E"/>
    <w:rsid w:val="000A563C"/>
    <w:rsid w:val="000A639C"/>
    <w:rsid w:val="000A6A74"/>
    <w:rsid w:val="000A6C37"/>
    <w:rsid w:val="000C5C52"/>
    <w:rsid w:val="000C6069"/>
    <w:rsid w:val="000C739A"/>
    <w:rsid w:val="000D3668"/>
    <w:rsid w:val="000D552C"/>
    <w:rsid w:val="000D611E"/>
    <w:rsid w:val="000D7570"/>
    <w:rsid w:val="000E7B18"/>
    <w:rsid w:val="000F67B3"/>
    <w:rsid w:val="000F716D"/>
    <w:rsid w:val="001072AE"/>
    <w:rsid w:val="00107334"/>
    <w:rsid w:val="00122D4F"/>
    <w:rsid w:val="00123382"/>
    <w:rsid w:val="00123482"/>
    <w:rsid w:val="00127FBB"/>
    <w:rsid w:val="00130D87"/>
    <w:rsid w:val="00135351"/>
    <w:rsid w:val="00150045"/>
    <w:rsid w:val="001522E8"/>
    <w:rsid w:val="001611D0"/>
    <w:rsid w:val="001662EE"/>
    <w:rsid w:val="001669DE"/>
    <w:rsid w:val="001676B7"/>
    <w:rsid w:val="00182746"/>
    <w:rsid w:val="0019241B"/>
    <w:rsid w:val="00195E3C"/>
    <w:rsid w:val="00196243"/>
    <w:rsid w:val="001A6FD2"/>
    <w:rsid w:val="001B096F"/>
    <w:rsid w:val="001B4BAE"/>
    <w:rsid w:val="001B586D"/>
    <w:rsid w:val="001B5F43"/>
    <w:rsid w:val="001B603D"/>
    <w:rsid w:val="001B6811"/>
    <w:rsid w:val="001B7FFA"/>
    <w:rsid w:val="001C4CB7"/>
    <w:rsid w:val="001D4CF9"/>
    <w:rsid w:val="001D6444"/>
    <w:rsid w:val="001E29ED"/>
    <w:rsid w:val="001E72D3"/>
    <w:rsid w:val="001F2882"/>
    <w:rsid w:val="0020403A"/>
    <w:rsid w:val="00206E1D"/>
    <w:rsid w:val="00207C37"/>
    <w:rsid w:val="00213511"/>
    <w:rsid w:val="00214773"/>
    <w:rsid w:val="002232B5"/>
    <w:rsid w:val="00224795"/>
    <w:rsid w:val="002365C2"/>
    <w:rsid w:val="00241FA9"/>
    <w:rsid w:val="0025264F"/>
    <w:rsid w:val="0025557E"/>
    <w:rsid w:val="00256F77"/>
    <w:rsid w:val="002645E7"/>
    <w:rsid w:val="00270F1C"/>
    <w:rsid w:val="002776B7"/>
    <w:rsid w:val="00294BF0"/>
    <w:rsid w:val="00295064"/>
    <w:rsid w:val="00295907"/>
    <w:rsid w:val="00296329"/>
    <w:rsid w:val="002A19F0"/>
    <w:rsid w:val="002A29E1"/>
    <w:rsid w:val="002A62CC"/>
    <w:rsid w:val="002B3457"/>
    <w:rsid w:val="002B646B"/>
    <w:rsid w:val="002B7C9A"/>
    <w:rsid w:val="002C3539"/>
    <w:rsid w:val="002C68CC"/>
    <w:rsid w:val="002D163D"/>
    <w:rsid w:val="002D2CE6"/>
    <w:rsid w:val="002D5EB6"/>
    <w:rsid w:val="002D68A1"/>
    <w:rsid w:val="002E0A00"/>
    <w:rsid w:val="002E5A22"/>
    <w:rsid w:val="002E6607"/>
    <w:rsid w:val="002F203C"/>
    <w:rsid w:val="002F2086"/>
    <w:rsid w:val="002F5249"/>
    <w:rsid w:val="002F6F2F"/>
    <w:rsid w:val="00306C77"/>
    <w:rsid w:val="00313B69"/>
    <w:rsid w:val="00324267"/>
    <w:rsid w:val="0033032C"/>
    <w:rsid w:val="00333F37"/>
    <w:rsid w:val="003364E8"/>
    <w:rsid w:val="0034173C"/>
    <w:rsid w:val="003550A6"/>
    <w:rsid w:val="00363F73"/>
    <w:rsid w:val="00364E47"/>
    <w:rsid w:val="00372660"/>
    <w:rsid w:val="00376387"/>
    <w:rsid w:val="003845DD"/>
    <w:rsid w:val="00394AB5"/>
    <w:rsid w:val="003A04A5"/>
    <w:rsid w:val="003A17DD"/>
    <w:rsid w:val="003B56D5"/>
    <w:rsid w:val="003B6B83"/>
    <w:rsid w:val="003B79A3"/>
    <w:rsid w:val="003D5519"/>
    <w:rsid w:val="003D6703"/>
    <w:rsid w:val="003F2F52"/>
    <w:rsid w:val="003F5311"/>
    <w:rsid w:val="003F691D"/>
    <w:rsid w:val="00407D91"/>
    <w:rsid w:val="00410771"/>
    <w:rsid w:val="00413279"/>
    <w:rsid w:val="00414470"/>
    <w:rsid w:val="00414EC1"/>
    <w:rsid w:val="00416331"/>
    <w:rsid w:val="00416636"/>
    <w:rsid w:val="00416808"/>
    <w:rsid w:val="00424F65"/>
    <w:rsid w:val="0042618E"/>
    <w:rsid w:val="00427DB6"/>
    <w:rsid w:val="0043001E"/>
    <w:rsid w:val="00430E8C"/>
    <w:rsid w:val="00430F2B"/>
    <w:rsid w:val="0043190E"/>
    <w:rsid w:val="00432885"/>
    <w:rsid w:val="004342CD"/>
    <w:rsid w:val="004355A9"/>
    <w:rsid w:val="00441715"/>
    <w:rsid w:val="00441DD4"/>
    <w:rsid w:val="0045352B"/>
    <w:rsid w:val="004623AB"/>
    <w:rsid w:val="00466ADF"/>
    <w:rsid w:val="00467723"/>
    <w:rsid w:val="00467CE1"/>
    <w:rsid w:val="004917AC"/>
    <w:rsid w:val="00495377"/>
    <w:rsid w:val="004A29A5"/>
    <w:rsid w:val="004A2BDF"/>
    <w:rsid w:val="004B6EF7"/>
    <w:rsid w:val="004C59A7"/>
    <w:rsid w:val="004C7C20"/>
    <w:rsid w:val="004D5309"/>
    <w:rsid w:val="004E1C67"/>
    <w:rsid w:val="00505C4B"/>
    <w:rsid w:val="00505FD8"/>
    <w:rsid w:val="00510451"/>
    <w:rsid w:val="00517D7A"/>
    <w:rsid w:val="005223C1"/>
    <w:rsid w:val="00535AAC"/>
    <w:rsid w:val="00536F39"/>
    <w:rsid w:val="0054019A"/>
    <w:rsid w:val="00543752"/>
    <w:rsid w:val="0054562F"/>
    <w:rsid w:val="00550EAE"/>
    <w:rsid w:val="00554EF6"/>
    <w:rsid w:val="0055733A"/>
    <w:rsid w:val="00566F84"/>
    <w:rsid w:val="0057519F"/>
    <w:rsid w:val="00575360"/>
    <w:rsid w:val="005838DD"/>
    <w:rsid w:val="00595BB1"/>
    <w:rsid w:val="005972E0"/>
    <w:rsid w:val="005A0E4C"/>
    <w:rsid w:val="005A2B7C"/>
    <w:rsid w:val="005A5992"/>
    <w:rsid w:val="005B1E19"/>
    <w:rsid w:val="005D2645"/>
    <w:rsid w:val="005D5F27"/>
    <w:rsid w:val="005E4112"/>
    <w:rsid w:val="005E4822"/>
    <w:rsid w:val="005F58B8"/>
    <w:rsid w:val="0060360B"/>
    <w:rsid w:val="00606917"/>
    <w:rsid w:val="00610870"/>
    <w:rsid w:val="0061124E"/>
    <w:rsid w:val="00611F42"/>
    <w:rsid w:val="00615684"/>
    <w:rsid w:val="00634AF2"/>
    <w:rsid w:val="00636343"/>
    <w:rsid w:val="00636577"/>
    <w:rsid w:val="00651A8B"/>
    <w:rsid w:val="0065626F"/>
    <w:rsid w:val="00657B50"/>
    <w:rsid w:val="00664B87"/>
    <w:rsid w:val="00666FA8"/>
    <w:rsid w:val="00673FB0"/>
    <w:rsid w:val="006A19EE"/>
    <w:rsid w:val="006A2CCC"/>
    <w:rsid w:val="006A5EB7"/>
    <w:rsid w:val="006A60EF"/>
    <w:rsid w:val="006B1E32"/>
    <w:rsid w:val="006B33BE"/>
    <w:rsid w:val="006B7020"/>
    <w:rsid w:val="006C31D3"/>
    <w:rsid w:val="006D218F"/>
    <w:rsid w:val="006D5FA7"/>
    <w:rsid w:val="006D6564"/>
    <w:rsid w:val="006D74CF"/>
    <w:rsid w:val="006D78D8"/>
    <w:rsid w:val="006E043B"/>
    <w:rsid w:val="006E61D4"/>
    <w:rsid w:val="006F3FE0"/>
    <w:rsid w:val="006F5807"/>
    <w:rsid w:val="006F70DD"/>
    <w:rsid w:val="007013E2"/>
    <w:rsid w:val="0071072A"/>
    <w:rsid w:val="00711EAD"/>
    <w:rsid w:val="00712177"/>
    <w:rsid w:val="00724C30"/>
    <w:rsid w:val="00727604"/>
    <w:rsid w:val="00737242"/>
    <w:rsid w:val="007502A5"/>
    <w:rsid w:val="00751A9D"/>
    <w:rsid w:val="0075645A"/>
    <w:rsid w:val="00760DA6"/>
    <w:rsid w:val="007610FF"/>
    <w:rsid w:val="007660A3"/>
    <w:rsid w:val="00770BD6"/>
    <w:rsid w:val="0077172A"/>
    <w:rsid w:val="0077454C"/>
    <w:rsid w:val="00774F6B"/>
    <w:rsid w:val="007817A7"/>
    <w:rsid w:val="00783D41"/>
    <w:rsid w:val="00790835"/>
    <w:rsid w:val="007918CF"/>
    <w:rsid w:val="00793021"/>
    <w:rsid w:val="00797423"/>
    <w:rsid w:val="007A6158"/>
    <w:rsid w:val="007B0F08"/>
    <w:rsid w:val="007B2CDD"/>
    <w:rsid w:val="007C0854"/>
    <w:rsid w:val="007C1C0F"/>
    <w:rsid w:val="007C1C52"/>
    <w:rsid w:val="007C45CE"/>
    <w:rsid w:val="007C5E11"/>
    <w:rsid w:val="007C6F45"/>
    <w:rsid w:val="007D2D1F"/>
    <w:rsid w:val="007D72D8"/>
    <w:rsid w:val="007E02FB"/>
    <w:rsid w:val="007E258B"/>
    <w:rsid w:val="007E2DAE"/>
    <w:rsid w:val="007E5540"/>
    <w:rsid w:val="007E7C4E"/>
    <w:rsid w:val="00800C34"/>
    <w:rsid w:val="00800ED6"/>
    <w:rsid w:val="0081080E"/>
    <w:rsid w:val="0081209B"/>
    <w:rsid w:val="00816C2B"/>
    <w:rsid w:val="00817AD8"/>
    <w:rsid w:val="00822EFE"/>
    <w:rsid w:val="00824221"/>
    <w:rsid w:val="00825735"/>
    <w:rsid w:val="008328D2"/>
    <w:rsid w:val="008571FD"/>
    <w:rsid w:val="0086075B"/>
    <w:rsid w:val="008844D7"/>
    <w:rsid w:val="00887201"/>
    <w:rsid w:val="00894227"/>
    <w:rsid w:val="00897784"/>
    <w:rsid w:val="00897EDF"/>
    <w:rsid w:val="008A06A7"/>
    <w:rsid w:val="008A1A4D"/>
    <w:rsid w:val="008A26CA"/>
    <w:rsid w:val="008A35A3"/>
    <w:rsid w:val="008A5FEF"/>
    <w:rsid w:val="008A63E8"/>
    <w:rsid w:val="008C0907"/>
    <w:rsid w:val="008C67F7"/>
    <w:rsid w:val="008D4F86"/>
    <w:rsid w:val="008E0740"/>
    <w:rsid w:val="008E0BE1"/>
    <w:rsid w:val="008E2211"/>
    <w:rsid w:val="008E2276"/>
    <w:rsid w:val="008F0419"/>
    <w:rsid w:val="00900B9F"/>
    <w:rsid w:val="009031E7"/>
    <w:rsid w:val="00912BB5"/>
    <w:rsid w:val="00913C57"/>
    <w:rsid w:val="009158D3"/>
    <w:rsid w:val="00925011"/>
    <w:rsid w:val="00933A6F"/>
    <w:rsid w:val="00934899"/>
    <w:rsid w:val="009478CA"/>
    <w:rsid w:val="00950EBE"/>
    <w:rsid w:val="00953B65"/>
    <w:rsid w:val="00954D65"/>
    <w:rsid w:val="00961FFA"/>
    <w:rsid w:val="00967ECB"/>
    <w:rsid w:val="009743C7"/>
    <w:rsid w:val="00990BE9"/>
    <w:rsid w:val="009A155A"/>
    <w:rsid w:val="009A1581"/>
    <w:rsid w:val="009A208A"/>
    <w:rsid w:val="009A30D8"/>
    <w:rsid w:val="009B2790"/>
    <w:rsid w:val="009C0DE9"/>
    <w:rsid w:val="009C0F5B"/>
    <w:rsid w:val="009C1362"/>
    <w:rsid w:val="009C38FB"/>
    <w:rsid w:val="009C3D9E"/>
    <w:rsid w:val="009C451D"/>
    <w:rsid w:val="009C541A"/>
    <w:rsid w:val="009C5761"/>
    <w:rsid w:val="009C76E9"/>
    <w:rsid w:val="009D34F1"/>
    <w:rsid w:val="009D69C5"/>
    <w:rsid w:val="009E31E2"/>
    <w:rsid w:val="009F38A4"/>
    <w:rsid w:val="009F3DD7"/>
    <w:rsid w:val="00A018CC"/>
    <w:rsid w:val="00A114C7"/>
    <w:rsid w:val="00A13EA9"/>
    <w:rsid w:val="00A16800"/>
    <w:rsid w:val="00A2414E"/>
    <w:rsid w:val="00A30130"/>
    <w:rsid w:val="00A40ABE"/>
    <w:rsid w:val="00A41CA0"/>
    <w:rsid w:val="00A42855"/>
    <w:rsid w:val="00A63711"/>
    <w:rsid w:val="00A65408"/>
    <w:rsid w:val="00A672F9"/>
    <w:rsid w:val="00A67775"/>
    <w:rsid w:val="00A70773"/>
    <w:rsid w:val="00A729F6"/>
    <w:rsid w:val="00A73EAC"/>
    <w:rsid w:val="00A77600"/>
    <w:rsid w:val="00A8320C"/>
    <w:rsid w:val="00A91F02"/>
    <w:rsid w:val="00A923F4"/>
    <w:rsid w:val="00A96711"/>
    <w:rsid w:val="00AA064A"/>
    <w:rsid w:val="00AA2497"/>
    <w:rsid w:val="00AA28E4"/>
    <w:rsid w:val="00AA6554"/>
    <w:rsid w:val="00AB2101"/>
    <w:rsid w:val="00AB23DD"/>
    <w:rsid w:val="00AB40F0"/>
    <w:rsid w:val="00AC3747"/>
    <w:rsid w:val="00AC6D09"/>
    <w:rsid w:val="00AD0B36"/>
    <w:rsid w:val="00AD556C"/>
    <w:rsid w:val="00AD757A"/>
    <w:rsid w:val="00AE2199"/>
    <w:rsid w:val="00AF0D6A"/>
    <w:rsid w:val="00AF10EC"/>
    <w:rsid w:val="00AF12DA"/>
    <w:rsid w:val="00AF1346"/>
    <w:rsid w:val="00AF2A83"/>
    <w:rsid w:val="00AF4E4E"/>
    <w:rsid w:val="00B1082E"/>
    <w:rsid w:val="00B1230B"/>
    <w:rsid w:val="00B17668"/>
    <w:rsid w:val="00B20A75"/>
    <w:rsid w:val="00B2331D"/>
    <w:rsid w:val="00B31251"/>
    <w:rsid w:val="00B35545"/>
    <w:rsid w:val="00B36558"/>
    <w:rsid w:val="00B461E1"/>
    <w:rsid w:val="00B46783"/>
    <w:rsid w:val="00B567E3"/>
    <w:rsid w:val="00B57E2A"/>
    <w:rsid w:val="00B60129"/>
    <w:rsid w:val="00B62865"/>
    <w:rsid w:val="00B655F8"/>
    <w:rsid w:val="00B71AAB"/>
    <w:rsid w:val="00B779CD"/>
    <w:rsid w:val="00B807D6"/>
    <w:rsid w:val="00B80DF3"/>
    <w:rsid w:val="00B8210B"/>
    <w:rsid w:val="00B82263"/>
    <w:rsid w:val="00B82344"/>
    <w:rsid w:val="00B854DC"/>
    <w:rsid w:val="00BA4487"/>
    <w:rsid w:val="00BB0AEC"/>
    <w:rsid w:val="00BB2B04"/>
    <w:rsid w:val="00BB4E29"/>
    <w:rsid w:val="00BC34C6"/>
    <w:rsid w:val="00BD5CD9"/>
    <w:rsid w:val="00BD6415"/>
    <w:rsid w:val="00BD7F52"/>
    <w:rsid w:val="00BE1D61"/>
    <w:rsid w:val="00BF46B1"/>
    <w:rsid w:val="00BF5ED3"/>
    <w:rsid w:val="00BF6537"/>
    <w:rsid w:val="00C0223E"/>
    <w:rsid w:val="00C063DC"/>
    <w:rsid w:val="00C208B8"/>
    <w:rsid w:val="00C3074C"/>
    <w:rsid w:val="00C30E64"/>
    <w:rsid w:val="00C40665"/>
    <w:rsid w:val="00C656DA"/>
    <w:rsid w:val="00C73129"/>
    <w:rsid w:val="00C73904"/>
    <w:rsid w:val="00C779D5"/>
    <w:rsid w:val="00C80928"/>
    <w:rsid w:val="00C8124D"/>
    <w:rsid w:val="00C85339"/>
    <w:rsid w:val="00C86D7C"/>
    <w:rsid w:val="00C91E21"/>
    <w:rsid w:val="00CA19B4"/>
    <w:rsid w:val="00CA1C9C"/>
    <w:rsid w:val="00CC2E1E"/>
    <w:rsid w:val="00CC34EE"/>
    <w:rsid w:val="00CC39E5"/>
    <w:rsid w:val="00CC4FF5"/>
    <w:rsid w:val="00CD12C4"/>
    <w:rsid w:val="00CD1BA6"/>
    <w:rsid w:val="00CD20E2"/>
    <w:rsid w:val="00CE350D"/>
    <w:rsid w:val="00CE39FF"/>
    <w:rsid w:val="00CF6107"/>
    <w:rsid w:val="00CF7B22"/>
    <w:rsid w:val="00D00386"/>
    <w:rsid w:val="00D04435"/>
    <w:rsid w:val="00D0631C"/>
    <w:rsid w:val="00D0720F"/>
    <w:rsid w:val="00D23711"/>
    <w:rsid w:val="00D252FD"/>
    <w:rsid w:val="00D262AC"/>
    <w:rsid w:val="00D304F1"/>
    <w:rsid w:val="00D42F69"/>
    <w:rsid w:val="00D50DC7"/>
    <w:rsid w:val="00D53F65"/>
    <w:rsid w:val="00D62480"/>
    <w:rsid w:val="00D63A2C"/>
    <w:rsid w:val="00D6705F"/>
    <w:rsid w:val="00D70E03"/>
    <w:rsid w:val="00D717DA"/>
    <w:rsid w:val="00D72295"/>
    <w:rsid w:val="00D72A60"/>
    <w:rsid w:val="00D752A8"/>
    <w:rsid w:val="00D77AFA"/>
    <w:rsid w:val="00D873A9"/>
    <w:rsid w:val="00D94CC1"/>
    <w:rsid w:val="00D95E3A"/>
    <w:rsid w:val="00D9654B"/>
    <w:rsid w:val="00D97CB1"/>
    <w:rsid w:val="00DA1029"/>
    <w:rsid w:val="00DA4226"/>
    <w:rsid w:val="00DA45A3"/>
    <w:rsid w:val="00DA4AEA"/>
    <w:rsid w:val="00DA6900"/>
    <w:rsid w:val="00DA7E50"/>
    <w:rsid w:val="00DB18FA"/>
    <w:rsid w:val="00DB1900"/>
    <w:rsid w:val="00DB214F"/>
    <w:rsid w:val="00DB3E71"/>
    <w:rsid w:val="00DB3E7C"/>
    <w:rsid w:val="00DB6237"/>
    <w:rsid w:val="00DB77DC"/>
    <w:rsid w:val="00DC4502"/>
    <w:rsid w:val="00DD2E3E"/>
    <w:rsid w:val="00DE1F7D"/>
    <w:rsid w:val="00DF2BA6"/>
    <w:rsid w:val="00E004F9"/>
    <w:rsid w:val="00E00BBC"/>
    <w:rsid w:val="00E07E77"/>
    <w:rsid w:val="00E12F3C"/>
    <w:rsid w:val="00E22E50"/>
    <w:rsid w:val="00E23C72"/>
    <w:rsid w:val="00E44183"/>
    <w:rsid w:val="00E52C3C"/>
    <w:rsid w:val="00E54E58"/>
    <w:rsid w:val="00E63655"/>
    <w:rsid w:val="00E6564B"/>
    <w:rsid w:val="00E807CF"/>
    <w:rsid w:val="00E81A09"/>
    <w:rsid w:val="00E85A70"/>
    <w:rsid w:val="00E944EB"/>
    <w:rsid w:val="00E97022"/>
    <w:rsid w:val="00E97873"/>
    <w:rsid w:val="00EA1AFC"/>
    <w:rsid w:val="00EA6A57"/>
    <w:rsid w:val="00EB1335"/>
    <w:rsid w:val="00EB27E6"/>
    <w:rsid w:val="00EB2915"/>
    <w:rsid w:val="00EB46AA"/>
    <w:rsid w:val="00EB4E33"/>
    <w:rsid w:val="00EC5094"/>
    <w:rsid w:val="00EC6E49"/>
    <w:rsid w:val="00ED110D"/>
    <w:rsid w:val="00ED1976"/>
    <w:rsid w:val="00EE0723"/>
    <w:rsid w:val="00EE1FA7"/>
    <w:rsid w:val="00EE2A57"/>
    <w:rsid w:val="00EE2B4E"/>
    <w:rsid w:val="00EE325D"/>
    <w:rsid w:val="00EE555E"/>
    <w:rsid w:val="00EE6403"/>
    <w:rsid w:val="00EE76DE"/>
    <w:rsid w:val="00EF2615"/>
    <w:rsid w:val="00F01230"/>
    <w:rsid w:val="00F056C0"/>
    <w:rsid w:val="00F21DC6"/>
    <w:rsid w:val="00F32A23"/>
    <w:rsid w:val="00F373F1"/>
    <w:rsid w:val="00F40AA1"/>
    <w:rsid w:val="00F42B24"/>
    <w:rsid w:val="00F44FBD"/>
    <w:rsid w:val="00F6060E"/>
    <w:rsid w:val="00F719FE"/>
    <w:rsid w:val="00F74F3C"/>
    <w:rsid w:val="00F75309"/>
    <w:rsid w:val="00F87A99"/>
    <w:rsid w:val="00F92C2D"/>
    <w:rsid w:val="00F95F1E"/>
    <w:rsid w:val="00FA6B83"/>
    <w:rsid w:val="00FA75FF"/>
    <w:rsid w:val="00FB196B"/>
    <w:rsid w:val="00FB491D"/>
    <w:rsid w:val="00FC2F8B"/>
    <w:rsid w:val="00FD0C91"/>
    <w:rsid w:val="00FD1224"/>
    <w:rsid w:val="00FD2D72"/>
    <w:rsid w:val="00FD77CE"/>
    <w:rsid w:val="00FE5F92"/>
    <w:rsid w:val="00FE6FE8"/>
    <w:rsid w:val="00FE7F3E"/>
    <w:rsid w:val="00FF0185"/>
    <w:rsid w:val="00FF5A20"/>
    <w:rsid w:val="00FF5AEF"/>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3852FCE"/>
  <w15:docId w15:val="{7003B340-7FF6-46A7-8505-4D1C1392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w:basedOn w:val="Normal"/>
    <w:next w:val="Normal"/>
    <w:qFormat/>
    <w:pPr>
      <w:keepNext/>
      <w:jc w:val="center"/>
      <w:outlineLvl w:val="0"/>
    </w:pPr>
    <w:rPr>
      <w:b/>
      <w:bCs/>
      <w:sz w:val="24"/>
    </w:rPr>
  </w:style>
  <w:style w:type="paragraph" w:styleId="Heading2">
    <w:name w:val="heading 2"/>
    <w:basedOn w:val="Normal"/>
    <w:next w:val="Normal"/>
    <w:qFormat/>
    <w:pPr>
      <w:keepNext/>
      <w:outlineLvl w:val="1"/>
    </w:pPr>
    <w:rPr>
      <w:bCs/>
      <w:color w:val="FF0000"/>
      <w:sz w:val="24"/>
    </w:rPr>
  </w:style>
  <w:style w:type="paragraph" w:styleId="Heading3">
    <w:name w:val="heading 3"/>
    <w:basedOn w:val="Normal"/>
    <w:next w:val="Normal"/>
    <w:link w:val="Heading3Char"/>
    <w:qFormat/>
    <w:pPr>
      <w:keepNext/>
      <w:spacing w:line="240" w:lineRule="atLeast"/>
      <w:outlineLvl w:val="2"/>
    </w:pPr>
    <w:rPr>
      <w:color w:val="000000"/>
      <w:sz w:val="24"/>
    </w:rPr>
  </w:style>
  <w:style w:type="paragraph" w:styleId="Heading4">
    <w:name w:val="heading 4"/>
    <w:basedOn w:val="Normal"/>
    <w:next w:val="Normal"/>
    <w:qFormat/>
    <w:pPr>
      <w:keepNext/>
      <w:tabs>
        <w:tab w:val="num" w:pos="1800"/>
      </w:tabs>
      <w:spacing w:before="120" w:after="60"/>
      <w:ind w:firstLine="720"/>
      <w:outlineLvl w:val="3"/>
    </w:pPr>
    <w:rPr>
      <w:i/>
      <w:sz w:val="24"/>
    </w:rPr>
  </w:style>
  <w:style w:type="paragraph" w:styleId="Heading5">
    <w:name w:val="heading 5"/>
    <w:basedOn w:val="Normal"/>
    <w:next w:val="Normal"/>
    <w:qFormat/>
    <w:pPr>
      <w:keepNext/>
      <w:outlineLvl w:val="4"/>
    </w:pPr>
    <w:rPr>
      <w:b/>
      <w:bCs/>
      <w:sz w:val="24"/>
      <w:szCs w:val="24"/>
      <w:u w:val="single"/>
    </w:rPr>
  </w:style>
  <w:style w:type="paragraph" w:styleId="Heading6">
    <w:name w:val="heading 6"/>
    <w:basedOn w:val="Normal"/>
    <w:next w:val="Normal"/>
    <w:qFormat/>
    <w:pPr>
      <w:tabs>
        <w:tab w:val="num" w:pos="1152"/>
      </w:tabs>
      <w:spacing w:before="240" w:after="60"/>
      <w:ind w:left="1152" w:hanging="1152"/>
      <w:outlineLvl w:val="5"/>
    </w:pPr>
    <w:rPr>
      <w:b/>
      <w:bCs/>
      <w:sz w:val="22"/>
      <w:szCs w:val="22"/>
    </w:rPr>
  </w:style>
  <w:style w:type="paragraph" w:styleId="Heading7">
    <w:name w:val="heading 7"/>
    <w:basedOn w:val="Normal"/>
    <w:next w:val="Normal"/>
    <w:qFormat/>
    <w:pPr>
      <w:keepNext/>
      <w:tabs>
        <w:tab w:val="num" w:pos="1296"/>
      </w:tabs>
      <w:autoSpaceDE w:val="0"/>
      <w:autoSpaceDN w:val="0"/>
      <w:adjustRightInd w:val="0"/>
      <w:ind w:left="1296" w:hanging="1296"/>
      <w:jc w:val="center"/>
      <w:outlineLvl w:val="6"/>
    </w:pPr>
    <w:rPr>
      <w:color w:val="FFFFFF"/>
      <w:sz w:val="32"/>
    </w:rPr>
  </w:style>
  <w:style w:type="paragraph" w:styleId="Heading8">
    <w:name w:val="heading 8"/>
    <w:basedOn w:val="Normal"/>
    <w:next w:val="Normal"/>
    <w:qFormat/>
    <w:pPr>
      <w:keepNext/>
      <w:tabs>
        <w:tab w:val="num" w:pos="1440"/>
      </w:tabs>
      <w:ind w:left="1440" w:hanging="1440"/>
      <w:jc w:val="center"/>
      <w:outlineLvl w:val="7"/>
    </w:pPr>
    <w:rPr>
      <w:rFonts w:ascii="Arial" w:hAnsi="Arial"/>
      <w:b/>
      <w:sz w:val="24"/>
    </w:rPr>
  </w:style>
  <w:style w:type="paragraph" w:styleId="Heading9">
    <w:name w:val="heading 9"/>
    <w:basedOn w:val="Normal"/>
    <w:next w:val="Normal"/>
    <w:qFormat/>
    <w:pPr>
      <w:keepNext/>
      <w:tabs>
        <w:tab w:val="num" w:pos="1584"/>
      </w:tabs>
      <w:ind w:left="1584" w:hanging="1584"/>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Pr>
      <w:sz w:val="24"/>
    </w:rPr>
  </w:style>
  <w:style w:type="paragraph" w:styleId="Footer">
    <w:name w:val="footer"/>
    <w:basedOn w:val="Normal"/>
    <w:link w:val="FooterChar"/>
    <w:uiPriority w:val="99"/>
    <w:rPr>
      <w:sz w:val="24"/>
    </w:rPr>
  </w:style>
  <w:style w:type="paragraph" w:styleId="Title">
    <w:name w:val="Title"/>
    <w:basedOn w:val="Normal"/>
    <w:qFormat/>
    <w:pPr>
      <w:keepNext/>
      <w:keepLines/>
      <w:spacing w:before="144" w:after="72"/>
      <w:jc w:val="center"/>
    </w:pPr>
    <w:rPr>
      <w:rFonts w:ascii="Arial" w:hAnsi="Arial"/>
      <w:b/>
      <w:sz w:val="36"/>
    </w:rPr>
  </w:style>
  <w:style w:type="paragraph" w:customStyle="1" w:styleId="SeqLevel9">
    <w:name w:val="Seq Level 9"/>
    <w:basedOn w:val="Normal"/>
    <w:rPr>
      <w:sz w:val="24"/>
    </w:rPr>
  </w:style>
  <w:style w:type="paragraph" w:customStyle="1" w:styleId="SeqLevel8">
    <w:name w:val="Seq Level 8"/>
    <w:basedOn w:val="Normal"/>
    <w:rPr>
      <w:sz w:val="24"/>
    </w:rPr>
  </w:style>
  <w:style w:type="paragraph" w:customStyle="1" w:styleId="SeqLevel7">
    <w:name w:val="Seq Level 7"/>
    <w:basedOn w:val="Normal"/>
    <w:rPr>
      <w:sz w:val="24"/>
    </w:rPr>
  </w:style>
  <w:style w:type="paragraph" w:customStyle="1" w:styleId="SeqLevel6">
    <w:name w:val="Seq Level 6"/>
    <w:basedOn w:val="Normal"/>
    <w:rPr>
      <w:sz w:val="24"/>
    </w:rPr>
  </w:style>
  <w:style w:type="paragraph" w:customStyle="1" w:styleId="SeqLevel5">
    <w:name w:val="Seq Level 5"/>
    <w:basedOn w:val="Normal"/>
    <w:rPr>
      <w:sz w:val="24"/>
    </w:rPr>
  </w:style>
  <w:style w:type="paragraph" w:customStyle="1" w:styleId="SeqLevel4">
    <w:name w:val="Seq Level 4"/>
    <w:basedOn w:val="Normal"/>
    <w:rPr>
      <w:sz w:val="24"/>
    </w:rPr>
  </w:style>
  <w:style w:type="paragraph" w:customStyle="1" w:styleId="SeqLevel3">
    <w:name w:val="Seq Level 3"/>
    <w:basedOn w:val="Normal"/>
    <w:rPr>
      <w:sz w:val="24"/>
    </w:rPr>
  </w:style>
  <w:style w:type="paragraph" w:customStyle="1" w:styleId="SeqLevel2">
    <w:name w:val="Seq Level 2"/>
    <w:basedOn w:val="Normal"/>
    <w:rPr>
      <w:sz w:val="24"/>
    </w:rPr>
  </w:style>
  <w:style w:type="paragraph" w:customStyle="1" w:styleId="SeqLevel1">
    <w:name w:val="Seq Level 1"/>
    <w:basedOn w:val="Normal"/>
    <w:rPr>
      <w:sz w:val="24"/>
    </w:rPr>
  </w:style>
  <w:style w:type="paragraph" w:customStyle="1" w:styleId="BodySingle">
    <w:name w:val="Body Single"/>
    <w:basedOn w:val="Normal"/>
    <w:rPr>
      <w:sz w:val="24"/>
    </w:rPr>
  </w:style>
  <w:style w:type="paragraph" w:customStyle="1" w:styleId="Bullet">
    <w:name w:val="Bullet"/>
    <w:basedOn w:val="Normal"/>
    <w:rPr>
      <w:sz w:val="24"/>
    </w:rPr>
  </w:style>
  <w:style w:type="paragraph" w:customStyle="1" w:styleId="Bullet1">
    <w:name w:val="Bullet 1"/>
    <w:basedOn w:val="Normal"/>
    <w:rPr>
      <w:sz w:val="24"/>
    </w:rPr>
  </w:style>
  <w:style w:type="paragraph" w:customStyle="1" w:styleId="NumberList">
    <w:name w:val="Number List"/>
    <w:basedOn w:val="Normal"/>
    <w:rPr>
      <w:sz w:val="24"/>
    </w:rPr>
  </w:style>
  <w:style w:type="paragraph" w:customStyle="1" w:styleId="Subhead">
    <w:name w:val="Subhead"/>
    <w:basedOn w:val="Normal"/>
    <w:pPr>
      <w:spacing w:before="72" w:after="72"/>
    </w:pPr>
    <w:rPr>
      <w:b/>
      <w:i/>
      <w:sz w:val="24"/>
    </w:rPr>
  </w:style>
  <w:style w:type="paragraph" w:customStyle="1" w:styleId="TableText">
    <w:name w:val="Table Text"/>
    <w:basedOn w:val="Normal"/>
    <w:rPr>
      <w:sz w:val="24"/>
    </w:rPr>
  </w:style>
  <w:style w:type="paragraph" w:customStyle="1" w:styleId="DefaultText">
    <w:name w:val="Default Text"/>
    <w:basedOn w:val="Normal"/>
    <w:rPr>
      <w:sz w:val="24"/>
    </w:rPr>
  </w:style>
  <w:style w:type="paragraph" w:styleId="BodyText2">
    <w:name w:val="Body Text 2"/>
    <w:basedOn w:val="Normal"/>
    <w:semiHidden/>
    <w:pPr>
      <w:spacing w:line="240" w:lineRule="atLeast"/>
      <w:ind w:left="810" w:hanging="810"/>
    </w:pPr>
    <w:rPr>
      <w:color w:val="000000"/>
      <w:sz w:val="24"/>
    </w:rPr>
  </w:style>
  <w:style w:type="paragraph" w:styleId="BalloonText">
    <w:name w:val="Balloon Text"/>
    <w:basedOn w:val="Normal"/>
    <w:semiHidden/>
    <w:rPr>
      <w:rFonts w:ascii="Tahoma" w:hAnsi="Tahoma" w:cs="Tahoma"/>
      <w:sz w:val="16"/>
      <w:szCs w:val="16"/>
    </w:rPr>
  </w:style>
  <w:style w:type="paragraph" w:styleId="Subtitle">
    <w:name w:val="Subtitle"/>
    <w:basedOn w:val="Normal"/>
    <w:qFormat/>
    <w:pPr>
      <w:jc w:val="center"/>
    </w:pPr>
    <w:rPr>
      <w:b/>
      <w:bCs/>
      <w:sz w:val="24"/>
      <w:szCs w:val="24"/>
    </w:rPr>
  </w:style>
  <w:style w:type="paragraph" w:styleId="BodyTextIndent">
    <w:name w:val="Body Text Indent"/>
    <w:basedOn w:val="Normal"/>
    <w:semiHidden/>
    <w:pPr>
      <w:ind w:left="748" w:hanging="28"/>
    </w:pPr>
    <w:rPr>
      <w:sz w:val="24"/>
      <w:szCs w:val="24"/>
    </w:rPr>
  </w:style>
  <w:style w:type="paragraph" w:customStyle="1" w:styleId="xl24">
    <w:name w:val="xl24"/>
    <w:basedOn w:val="Normal"/>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5">
    <w:name w:val="xl25"/>
    <w:basedOn w:val="Normal"/>
    <w:pPr>
      <w:pBdr>
        <w:right w:val="single" w:sz="4" w:space="0" w:color="auto"/>
      </w:pBdr>
      <w:spacing w:before="100" w:beforeAutospacing="1" w:after="100" w:afterAutospacing="1"/>
      <w:textAlignment w:val="top"/>
    </w:pPr>
    <w:rPr>
      <w:sz w:val="22"/>
      <w:szCs w:val="22"/>
    </w:rPr>
  </w:style>
  <w:style w:type="paragraph" w:customStyle="1" w:styleId="xl26">
    <w:name w:val="xl26"/>
    <w:basedOn w:val="Normal"/>
    <w:pPr>
      <w:numPr>
        <w:numId w:val="2"/>
      </w:numPr>
      <w:pBdr>
        <w:bottom w:val="single" w:sz="4" w:space="0" w:color="auto"/>
        <w:right w:val="single" w:sz="4" w:space="0" w:color="auto"/>
      </w:pBdr>
      <w:tabs>
        <w:tab w:val="clear" w:pos="720"/>
      </w:tabs>
      <w:spacing w:before="100" w:beforeAutospacing="1" w:after="100" w:afterAutospacing="1"/>
      <w:ind w:left="0" w:firstLine="0"/>
      <w:textAlignment w:val="top"/>
    </w:pPr>
    <w:rPr>
      <w:sz w:val="24"/>
      <w:szCs w:val="24"/>
    </w:rPr>
  </w:style>
  <w:style w:type="paragraph" w:customStyle="1" w:styleId="xl27">
    <w:name w:val="xl27"/>
    <w:basedOn w:val="Normal"/>
    <w:pPr>
      <w:pBdr>
        <w:right w:val="single" w:sz="4" w:space="0" w:color="auto"/>
      </w:pBdr>
      <w:spacing w:before="100" w:beforeAutospacing="1" w:after="100" w:afterAutospacing="1"/>
      <w:jc w:val="center"/>
      <w:textAlignment w:val="top"/>
    </w:pPr>
    <w:rPr>
      <w:sz w:val="24"/>
      <w:szCs w:val="24"/>
    </w:rPr>
  </w:style>
  <w:style w:type="paragraph" w:customStyle="1" w:styleId="xl28">
    <w:name w:val="xl28"/>
    <w:basedOn w:val="Normal"/>
    <w:pPr>
      <w:pBdr>
        <w:right w:val="single" w:sz="4" w:space="0" w:color="auto"/>
      </w:pBdr>
      <w:spacing w:before="100" w:beforeAutospacing="1" w:after="100" w:afterAutospacing="1"/>
      <w:jc w:val="right"/>
      <w:textAlignment w:val="top"/>
    </w:pPr>
    <w:rPr>
      <w:sz w:val="24"/>
      <w:szCs w:val="24"/>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34">
    <w:name w:val="xl34"/>
    <w:basedOn w:val="Normal"/>
    <w:pPr>
      <w:spacing w:before="100" w:beforeAutospacing="1" w:after="100" w:afterAutospacing="1"/>
      <w:textAlignment w:val="top"/>
    </w:pPr>
    <w:rPr>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textAlignment w:val="top"/>
    </w:pPr>
    <w:rPr>
      <w:sz w:val="22"/>
      <w:szCs w:val="22"/>
    </w:rPr>
  </w:style>
  <w:style w:type="paragraph" w:customStyle="1" w:styleId="xl36">
    <w:name w:val="xl36"/>
    <w:basedOn w:val="Normal"/>
    <w:pPr>
      <w:pBdr>
        <w:left w:val="single" w:sz="4" w:space="0" w:color="auto"/>
      </w:pBdr>
      <w:spacing w:before="100" w:beforeAutospacing="1" w:after="100" w:afterAutospacing="1"/>
      <w:textAlignment w:val="top"/>
    </w:pPr>
    <w:rPr>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40">
    <w:name w:val="xl40"/>
    <w:basedOn w:val="Normal"/>
    <w:pPr>
      <w:pBdr>
        <w:top w:val="single" w:sz="4" w:space="0" w:color="auto"/>
        <w:left w:val="single" w:sz="4" w:space="0" w:color="auto"/>
        <w:bottom w:val="single" w:sz="4" w:space="0" w:color="auto"/>
      </w:pBdr>
      <w:spacing w:before="100" w:beforeAutospacing="1" w:after="100" w:afterAutospacing="1"/>
      <w:jc w:val="right"/>
      <w:textAlignment w:val="top"/>
    </w:pPr>
    <w:rPr>
      <w:sz w:val="24"/>
      <w:szCs w:val="24"/>
    </w:rPr>
  </w:style>
  <w:style w:type="paragraph" w:customStyle="1" w:styleId="xl41">
    <w:name w:val="xl41"/>
    <w:basedOn w:val="Normal"/>
    <w:pPr>
      <w:pBdr>
        <w:top w:val="single" w:sz="4" w:space="0" w:color="auto"/>
        <w:left w:val="single" w:sz="4" w:space="0" w:color="auto"/>
      </w:pBdr>
      <w:spacing w:before="100" w:beforeAutospacing="1" w:after="100" w:afterAutospacing="1"/>
      <w:jc w:val="right"/>
      <w:textAlignment w:val="top"/>
    </w:pPr>
    <w:rPr>
      <w:sz w:val="24"/>
      <w:szCs w:val="24"/>
    </w:rPr>
  </w:style>
  <w:style w:type="paragraph" w:customStyle="1" w:styleId="xl42">
    <w:name w:val="xl42"/>
    <w:basedOn w:val="Normal"/>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43">
    <w:name w:val="xl43"/>
    <w:basedOn w:val="Normal"/>
    <w:pPr>
      <w:pBdr>
        <w:left w:val="single" w:sz="8" w:space="0" w:color="auto"/>
      </w:pBdr>
      <w:spacing w:before="100" w:beforeAutospacing="1" w:after="100" w:afterAutospacing="1"/>
    </w:pPr>
    <w:rPr>
      <w:sz w:val="24"/>
      <w:szCs w:val="24"/>
    </w:rPr>
  </w:style>
  <w:style w:type="paragraph" w:customStyle="1" w:styleId="xl44">
    <w:name w:val="xl44"/>
    <w:basedOn w:val="Normal"/>
    <w:pPr>
      <w:pBdr>
        <w:left w:val="single" w:sz="8" w:space="0" w:color="auto"/>
        <w:bottom w:val="single" w:sz="8" w:space="0" w:color="auto"/>
      </w:pBdr>
      <w:spacing w:before="100" w:beforeAutospacing="1" w:after="100" w:afterAutospacing="1"/>
    </w:pPr>
    <w:rPr>
      <w:sz w:val="24"/>
      <w:szCs w:val="24"/>
    </w:rPr>
  </w:style>
  <w:style w:type="paragraph" w:customStyle="1" w:styleId="xl45">
    <w:name w:val="xl45"/>
    <w:basedOn w:val="Normal"/>
    <w:pPr>
      <w:pBdr>
        <w:bottom w:val="single" w:sz="8" w:space="0" w:color="auto"/>
        <w:right w:val="single" w:sz="8" w:space="0" w:color="auto"/>
      </w:pBdr>
      <w:spacing w:before="100" w:beforeAutospacing="1" w:after="100" w:afterAutospacing="1"/>
    </w:pPr>
    <w:rPr>
      <w:sz w:val="24"/>
      <w:szCs w:val="24"/>
    </w:rPr>
  </w:style>
  <w:style w:type="paragraph" w:customStyle="1" w:styleId="xl46">
    <w:name w:val="xl46"/>
    <w:basedOn w:val="Normal"/>
    <w:pPr>
      <w:pBdr>
        <w:right w:val="single" w:sz="8" w:space="0" w:color="auto"/>
      </w:pBdr>
      <w:spacing w:before="100" w:beforeAutospacing="1" w:after="100" w:afterAutospacing="1"/>
    </w:pPr>
    <w:rPr>
      <w:sz w:val="24"/>
      <w:szCs w:val="24"/>
    </w:rPr>
  </w:style>
  <w:style w:type="paragraph" w:customStyle="1" w:styleId="xl51">
    <w:name w:val="xl51"/>
    <w:basedOn w:val="Normal"/>
    <w:pPr>
      <w:shd w:val="clear" w:color="auto" w:fill="C0C0C0"/>
      <w:spacing w:before="100" w:beforeAutospacing="1" w:after="100" w:afterAutospacing="1"/>
    </w:pPr>
    <w:rPr>
      <w:sz w:val="24"/>
      <w:szCs w:val="24"/>
    </w:rPr>
  </w:style>
  <w:style w:type="paragraph" w:customStyle="1" w:styleId="xl52">
    <w:name w:val="xl52"/>
    <w:basedOn w:val="Normal"/>
    <w:pPr>
      <w:pBdr>
        <w:top w:val="single" w:sz="8" w:space="0" w:color="auto"/>
        <w:left w:val="single" w:sz="8" w:space="0" w:color="auto"/>
      </w:pBdr>
      <w:shd w:val="clear" w:color="auto" w:fill="C0C0C0"/>
      <w:spacing w:before="100" w:beforeAutospacing="1" w:after="100" w:afterAutospacing="1"/>
    </w:pPr>
    <w:rPr>
      <w:sz w:val="24"/>
      <w:szCs w:val="24"/>
    </w:rPr>
  </w:style>
  <w:style w:type="paragraph" w:customStyle="1" w:styleId="xl53">
    <w:name w:val="xl53"/>
    <w:basedOn w:val="Normal"/>
    <w:pPr>
      <w:pBdr>
        <w:top w:val="single" w:sz="8" w:space="0" w:color="auto"/>
        <w:right w:val="single" w:sz="8" w:space="0" w:color="auto"/>
      </w:pBdr>
      <w:shd w:val="clear" w:color="auto" w:fill="C0C0C0"/>
      <w:spacing w:before="100" w:beforeAutospacing="1" w:after="100" w:afterAutospacing="1"/>
    </w:pPr>
    <w:rPr>
      <w:sz w:val="24"/>
      <w:szCs w:val="24"/>
    </w:rPr>
  </w:style>
  <w:style w:type="paragraph" w:customStyle="1" w:styleId="xl54">
    <w:name w:val="xl54"/>
    <w:basedOn w:val="Normal"/>
    <w:pPr>
      <w:pBdr>
        <w:top w:val="single" w:sz="8" w:space="0" w:color="auto"/>
      </w:pBdr>
      <w:shd w:val="clear" w:color="auto" w:fill="C0C0C0"/>
      <w:spacing w:before="100" w:beforeAutospacing="1" w:after="100" w:afterAutospacing="1"/>
    </w:pPr>
    <w:rPr>
      <w:sz w:val="24"/>
      <w:szCs w:val="24"/>
    </w:rPr>
  </w:style>
  <w:style w:type="paragraph" w:customStyle="1" w:styleId="xl55">
    <w:name w:val="xl55"/>
    <w:basedOn w:val="Normal"/>
    <w:pPr>
      <w:pBdr>
        <w:left w:val="single" w:sz="8" w:space="0" w:color="auto"/>
        <w:bottom w:val="single" w:sz="8" w:space="0" w:color="auto"/>
      </w:pBdr>
      <w:shd w:val="clear" w:color="auto" w:fill="C0C0C0"/>
      <w:spacing w:before="100" w:beforeAutospacing="1" w:after="100" w:afterAutospacing="1"/>
    </w:pPr>
    <w:rPr>
      <w:sz w:val="24"/>
      <w:szCs w:val="24"/>
    </w:rPr>
  </w:style>
  <w:style w:type="paragraph" w:customStyle="1" w:styleId="xl56">
    <w:name w:val="xl56"/>
    <w:basedOn w:val="Normal"/>
    <w:pPr>
      <w:pBdr>
        <w:bottom w:val="single" w:sz="8" w:space="0" w:color="auto"/>
        <w:right w:val="single" w:sz="8" w:space="0" w:color="auto"/>
      </w:pBdr>
      <w:shd w:val="clear" w:color="auto" w:fill="C0C0C0"/>
      <w:spacing w:before="100" w:beforeAutospacing="1" w:after="100" w:afterAutospacing="1"/>
    </w:pPr>
    <w:rPr>
      <w:sz w:val="24"/>
      <w:szCs w:val="24"/>
    </w:rPr>
  </w:style>
  <w:style w:type="paragraph" w:customStyle="1" w:styleId="xl57">
    <w:name w:val="xl57"/>
    <w:basedOn w:val="Normal"/>
    <w:pPr>
      <w:spacing w:before="100" w:beforeAutospacing="1" w:after="100" w:afterAutospacing="1"/>
      <w:jc w:val="center"/>
    </w:pPr>
    <w:rPr>
      <w:sz w:val="24"/>
      <w:szCs w:val="24"/>
    </w:rPr>
  </w:style>
  <w:style w:type="paragraph" w:customStyle="1" w:styleId="xl58">
    <w:name w:val="xl58"/>
    <w:basedOn w:val="Normal"/>
    <w:pPr>
      <w:pBdr>
        <w:bottom w:val="single" w:sz="8" w:space="0" w:color="auto"/>
      </w:pBdr>
      <w:shd w:val="clear" w:color="auto" w:fill="C0C0C0"/>
      <w:spacing w:before="100" w:beforeAutospacing="1" w:after="100" w:afterAutospacing="1"/>
      <w:jc w:val="center"/>
    </w:pPr>
    <w:rPr>
      <w:sz w:val="24"/>
      <w:szCs w:val="24"/>
    </w:rPr>
  </w:style>
  <w:style w:type="paragraph" w:customStyle="1" w:styleId="xl59">
    <w:name w:val="xl59"/>
    <w:basedOn w:val="Normal"/>
    <w:pPr>
      <w:pBdr>
        <w:top w:val="single" w:sz="8" w:space="0" w:color="auto"/>
        <w:left w:val="single" w:sz="8" w:space="0" w:color="auto"/>
      </w:pBdr>
      <w:shd w:val="clear" w:color="auto" w:fill="C0C0C0"/>
      <w:spacing w:before="100" w:beforeAutospacing="1" w:after="100" w:afterAutospacing="1"/>
      <w:jc w:val="center"/>
    </w:pPr>
    <w:rPr>
      <w:sz w:val="24"/>
      <w:szCs w:val="24"/>
    </w:rPr>
  </w:style>
  <w:style w:type="paragraph" w:customStyle="1" w:styleId="xl60">
    <w:name w:val="xl60"/>
    <w:basedOn w:val="Normal"/>
    <w:pPr>
      <w:pBdr>
        <w:top w:val="single" w:sz="8" w:space="0" w:color="auto"/>
        <w:right w:val="single" w:sz="8" w:space="0" w:color="auto"/>
      </w:pBdr>
      <w:shd w:val="clear" w:color="auto" w:fill="C0C0C0"/>
      <w:spacing w:before="100" w:beforeAutospacing="1" w:after="100" w:afterAutospacing="1"/>
      <w:jc w:val="center"/>
    </w:pPr>
    <w:rPr>
      <w:sz w:val="24"/>
      <w:szCs w:val="24"/>
    </w:rPr>
  </w:style>
  <w:style w:type="paragraph" w:styleId="BodyTextIndent2">
    <w:name w:val="Body Text Indent 2"/>
    <w:basedOn w:val="Normal"/>
    <w:semiHidden/>
    <w:pPr>
      <w:spacing w:line="360" w:lineRule="auto"/>
      <w:ind w:firstLine="720"/>
    </w:pPr>
    <w:rPr>
      <w:b/>
      <w:bCs/>
      <w:sz w:val="24"/>
      <w:szCs w:val="24"/>
    </w:rPr>
  </w:style>
  <w:style w:type="paragraph" w:styleId="BodyTextIndent3">
    <w:name w:val="Body Text Indent 3"/>
    <w:basedOn w:val="Normal"/>
    <w:semiHidden/>
    <w:pPr>
      <w:spacing w:line="360" w:lineRule="auto"/>
      <w:ind w:firstLine="360"/>
    </w:pPr>
    <w:rPr>
      <w:sz w:val="24"/>
      <w:szCs w:val="24"/>
    </w:rPr>
  </w:style>
  <w:style w:type="paragraph" w:styleId="Caption">
    <w:name w:val="caption"/>
    <w:basedOn w:val="Normal"/>
    <w:next w:val="Normal"/>
    <w:qFormat/>
    <w:pPr>
      <w:jc w:val="center"/>
    </w:pPr>
    <w:rPr>
      <w:b/>
      <w:bCs/>
      <w:sz w:val="24"/>
      <w:szCs w:val="24"/>
    </w:rPr>
  </w:style>
  <w:style w:type="paragraph" w:customStyle="1" w:styleId="ListBulletedItem1">
    <w:name w:val="List Bulleted Item 1"/>
    <w:aliases w:val="lb1"/>
    <w:pPr>
      <w:numPr>
        <w:numId w:val="1"/>
      </w:numPr>
      <w:spacing w:before="120" w:line="240" w:lineRule="exact"/>
      <w:ind w:right="547"/>
    </w:pPr>
    <w:rPr>
      <w:rFonts w:ascii="Verdana" w:hAnsi="Verdana"/>
      <w:kern w:val="20"/>
    </w:rPr>
  </w:style>
  <w:style w:type="paragraph" w:customStyle="1" w:styleId="StyleNumbered">
    <w:name w:val="Style Numbered"/>
    <w:basedOn w:val="Normal"/>
    <w:pPr>
      <w:tabs>
        <w:tab w:val="num" w:pos="720"/>
      </w:tabs>
      <w:ind w:left="720" w:hanging="360"/>
    </w:pPr>
    <w:rPr>
      <w:sz w:val="24"/>
    </w:rPr>
  </w:style>
  <w:style w:type="paragraph" w:styleId="ListBullet2">
    <w:name w:val="List Bullet 2"/>
    <w:basedOn w:val="Normal"/>
    <w:autoRedefine/>
    <w:semiHidden/>
    <w:pPr>
      <w:numPr>
        <w:numId w:val="3"/>
      </w:numPr>
      <w:ind w:left="1440"/>
    </w:pPr>
    <w:rPr>
      <w:sz w:val="24"/>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odyText">
    <w:name w:val="Body Text"/>
    <w:basedOn w:val="Normal"/>
    <w:semiHidden/>
    <w:pPr>
      <w:spacing w:after="120"/>
    </w:pPr>
    <w:rPr>
      <w:sz w:val="24"/>
      <w:szCs w:val="24"/>
    </w:rPr>
  </w:style>
  <w:style w:type="character" w:styleId="Strong">
    <w:name w:val="Strong"/>
    <w:qFormat/>
    <w:rPr>
      <w:b/>
      <w:bCs/>
    </w:rPr>
  </w:style>
  <w:style w:type="character" w:styleId="Hyperlink">
    <w:name w:val="Hyperlink"/>
    <w:semiHidden/>
    <w:unhideWhenUsed/>
    <w:rPr>
      <w:color w:val="0000FF"/>
      <w:u w:val="single"/>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8"/>
      <w:szCs w:val="18"/>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8"/>
      <w:szCs w:val="18"/>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character" w:styleId="PageNumber">
    <w:name w:val="page number"/>
    <w:basedOn w:val="DefaultParagraphFont"/>
    <w:semiHidden/>
  </w:style>
  <w:style w:type="paragraph" w:styleId="Revision">
    <w:name w:val="Revision"/>
    <w:hidden/>
    <w:uiPriority w:val="99"/>
    <w:semiHidden/>
    <w:rsid w:val="001B586D"/>
  </w:style>
  <w:style w:type="character" w:styleId="CommentReference">
    <w:name w:val="annotation reference"/>
    <w:uiPriority w:val="99"/>
    <w:semiHidden/>
    <w:unhideWhenUsed/>
    <w:rsid w:val="00207C37"/>
    <w:rPr>
      <w:sz w:val="16"/>
      <w:szCs w:val="16"/>
    </w:rPr>
  </w:style>
  <w:style w:type="table" w:styleId="TableGrid">
    <w:name w:val="Table Grid"/>
    <w:basedOn w:val="TableNormal"/>
    <w:uiPriority w:val="59"/>
    <w:rsid w:val="007C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E00BBC"/>
    <w:rPr>
      <w:color w:val="000000"/>
      <w:sz w:val="24"/>
    </w:rPr>
  </w:style>
  <w:style w:type="character" w:customStyle="1" w:styleId="HeaderChar">
    <w:name w:val="Header Char"/>
    <w:link w:val="Header"/>
    <w:uiPriority w:val="99"/>
    <w:semiHidden/>
    <w:rsid w:val="00CF7B22"/>
    <w:rPr>
      <w:sz w:val="24"/>
    </w:rPr>
  </w:style>
  <w:style w:type="character" w:customStyle="1" w:styleId="FooterChar">
    <w:name w:val="Footer Char"/>
    <w:link w:val="Footer"/>
    <w:uiPriority w:val="99"/>
    <w:rsid w:val="00CF7B22"/>
    <w:rPr>
      <w:sz w:val="24"/>
    </w:rPr>
  </w:style>
  <w:style w:type="paragraph" w:styleId="ListParagraph">
    <w:name w:val="List Paragraph"/>
    <w:basedOn w:val="Normal"/>
    <w:uiPriority w:val="34"/>
    <w:qFormat/>
    <w:rsid w:val="00E65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23298">
      <w:bodyDiv w:val="1"/>
      <w:marLeft w:val="0"/>
      <w:marRight w:val="0"/>
      <w:marTop w:val="0"/>
      <w:marBottom w:val="0"/>
      <w:divBdr>
        <w:top w:val="none" w:sz="0" w:space="0" w:color="auto"/>
        <w:left w:val="none" w:sz="0" w:space="0" w:color="auto"/>
        <w:bottom w:val="none" w:sz="0" w:space="0" w:color="auto"/>
        <w:right w:val="none" w:sz="0" w:space="0" w:color="auto"/>
      </w:divBdr>
    </w:div>
    <w:div w:id="203877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C9D68B-F6DF-4F9F-81BE-3F6BCE7CF0F5}"/>
</file>

<file path=customXml/itemProps2.xml><?xml version="1.0" encoding="utf-8"?>
<ds:datastoreItem xmlns:ds="http://schemas.openxmlformats.org/officeDocument/2006/customXml" ds:itemID="{FE76D2B5-0213-4AB5-8E5A-52BDCF122B34}"/>
</file>

<file path=customXml/itemProps3.xml><?xml version="1.0" encoding="utf-8"?>
<ds:datastoreItem xmlns:ds="http://schemas.openxmlformats.org/officeDocument/2006/customXml" ds:itemID="{95CBA910-361C-48F3-8E14-0354A0EFEFE1}"/>
</file>

<file path=customXml/itemProps4.xml><?xml version="1.0" encoding="utf-8"?>
<ds:datastoreItem xmlns:ds="http://schemas.openxmlformats.org/officeDocument/2006/customXml" ds:itemID="{5042F0BF-FF95-4BD5-B690-1DB8859D1CCC}"/>
</file>

<file path=docProps/app.xml><?xml version="1.0" encoding="utf-8"?>
<Properties xmlns="http://schemas.openxmlformats.org/officeDocument/2006/extended-properties" xmlns:vt="http://schemas.openxmlformats.org/officeDocument/2006/docPropsVTypes">
  <Template>Normal.dotm</Template>
  <TotalTime>4</TotalTime>
  <Pages>10</Pages>
  <Words>4580</Words>
  <Characters>22294</Characters>
  <Application>Microsoft Office Word</Application>
  <DocSecurity>0</DocSecurity>
  <Lines>1486</Lines>
  <Paragraphs>866</Paragraphs>
  <ScaleCrop>false</ScaleCrop>
  <HeadingPairs>
    <vt:vector size="2" baseType="variant">
      <vt:variant>
        <vt:lpstr>Title</vt:lpstr>
      </vt:variant>
      <vt:variant>
        <vt:i4>1</vt:i4>
      </vt:variant>
    </vt:vector>
  </HeadingPairs>
  <TitlesOfParts>
    <vt:vector size="1" baseType="lpstr">
      <vt:lpstr>GINNIE MAE NEW DAILY POOL ISSUED TAPE</vt:lpstr>
    </vt:vector>
  </TitlesOfParts>
  <Company>Chase Manhattan Bank</Company>
  <LinksUpToDate>false</LinksUpToDate>
  <CharactersWithSpaces>26008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GINNIE MAE NEW DAILY POOL ISSUED TAPE</dc:title>
  <dc:creator>Jumedia Buchner</dc:creator>
  <cp:lastModifiedBy>Steve Audi</cp:lastModifiedBy>
  <cp:revision>3</cp:revision>
  <cp:lastPrinted>2014-02-27T19:22:00Z</cp:lastPrinted>
  <dcterms:created xsi:type="dcterms:W3CDTF">2017-08-18T21:11:00Z</dcterms:created>
  <dcterms:modified xsi:type="dcterms:W3CDTF">2017-08-18T21:15:00Z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Author">
    <vt:lpwstr>ACCT05\rgarner1</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
  </property>
</Properties>
</file>